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934C" w14:textId="05F04A4D" w:rsidR="004A1E47" w:rsidRPr="00154302" w:rsidRDefault="00BA269E" w:rsidP="005D60E5">
      <w:pPr>
        <w:pStyle w:val="Kop1"/>
        <w:jc w:val="center"/>
        <w:rPr>
          <w:sz w:val="36"/>
          <w:szCs w:val="36"/>
        </w:rPr>
      </w:pPr>
      <w:r>
        <w:rPr>
          <w:sz w:val="36"/>
          <w:szCs w:val="36"/>
          <w:u w:val="single"/>
        </w:rPr>
        <w:t xml:space="preserve"> </w:t>
      </w:r>
      <w:r w:rsidR="004E0410">
        <w:rPr>
          <w:sz w:val="36"/>
          <w:szCs w:val="36"/>
          <w:u w:val="single"/>
        </w:rPr>
        <w:t xml:space="preserve"> </w:t>
      </w:r>
      <w:bookmarkStart w:id="0" w:name="_GoBack"/>
      <w:bookmarkEnd w:id="0"/>
      <w:r w:rsidR="000869D0" w:rsidRPr="00154302">
        <w:rPr>
          <w:sz w:val="36"/>
          <w:szCs w:val="36"/>
          <w:u w:val="single"/>
        </w:rPr>
        <w:t>Gelijke kansen</w:t>
      </w:r>
      <w:r w:rsidR="004A1E47" w:rsidRPr="00154302">
        <w:rPr>
          <w:sz w:val="36"/>
          <w:szCs w:val="36"/>
        </w:rPr>
        <w:t>.</w:t>
      </w:r>
    </w:p>
    <w:p w14:paraId="7206753E" w14:textId="6C48AD82" w:rsidR="00F17B6E" w:rsidRDefault="004A1E47" w:rsidP="005D60E5">
      <w:pPr>
        <w:pStyle w:val="Kop1"/>
        <w:jc w:val="center"/>
      </w:pPr>
      <w:proofErr w:type="spellStart"/>
      <w:r>
        <w:t>Kindcentrum</w:t>
      </w:r>
      <w:proofErr w:type="spellEnd"/>
      <w:r w:rsidR="000869D0">
        <w:t xml:space="preserve"> De Keerkring</w:t>
      </w:r>
    </w:p>
    <w:p w14:paraId="7CCCB2EC" w14:textId="77777777" w:rsidR="006939D3" w:rsidRDefault="006939D3" w:rsidP="006939D3"/>
    <w:p w14:paraId="53F8FB0C" w14:textId="77777777" w:rsidR="00016BDA" w:rsidRDefault="00016BDA" w:rsidP="006939D3">
      <w:r>
        <w:t xml:space="preserve">Basisschool De Keerkring is een kleine school met veel achterstandsleerlingen. </w:t>
      </w:r>
    </w:p>
    <w:p w14:paraId="11C3EA2E" w14:textId="77777777" w:rsidR="00D064AF" w:rsidRDefault="006939D3" w:rsidP="006939D3">
      <w:r>
        <w:t xml:space="preserve">Steeds vaker merken wij op OBS De Keerkring dat segregatie vanuit de samenleving onze school binnen komt. </w:t>
      </w:r>
      <w:r w:rsidR="00BF16C9">
        <w:t xml:space="preserve">Niet slechts </w:t>
      </w:r>
      <w:r w:rsidR="009074CD">
        <w:t xml:space="preserve">de </w:t>
      </w:r>
      <w:r w:rsidR="00BF16C9">
        <w:t>afkomst van ouders</w:t>
      </w:r>
      <w:r w:rsidR="009074CD">
        <w:t>,</w:t>
      </w:r>
      <w:r w:rsidR="00BF16C9">
        <w:t xml:space="preserve"> maar ook armoede, psychische problematiek en een laag opleidingsniveau van ouders werken in de hand dat de school een steeds grotere soci</w:t>
      </w:r>
      <w:r w:rsidR="00D064AF">
        <w:t>aal maatschappelijke taak heeft</w:t>
      </w:r>
      <w:r w:rsidR="00BF16C9">
        <w:t>.</w:t>
      </w:r>
      <w:r w:rsidR="001A31EA">
        <w:t xml:space="preserve"> </w:t>
      </w:r>
      <w:r w:rsidR="00016BDA">
        <w:t>Reden genoeg om te komen tot een gericht plan om deze kinderen meer taal, de juiste hulpbronnen, goede maatschappelijke dienstverlening en meer (kwalitatief)onderwijs met hoge verwachtingen te bieden.</w:t>
      </w:r>
    </w:p>
    <w:p w14:paraId="23FBB2FD" w14:textId="77777777" w:rsidR="00D064AF" w:rsidRDefault="00D064AF" w:rsidP="00D064AF">
      <w:pPr>
        <w:pStyle w:val="Kop2"/>
      </w:pPr>
      <w:r>
        <w:t>Wat zien wij?</w:t>
      </w:r>
    </w:p>
    <w:p w14:paraId="0A0E6A4E" w14:textId="03268910" w:rsidR="00314BB3" w:rsidRDefault="00314BB3" w:rsidP="006939D3">
      <w:r>
        <w:t xml:space="preserve">De huizen in de wijk zijn van </w:t>
      </w:r>
      <w:r w:rsidR="009074CD">
        <w:t xml:space="preserve">woningcorporatie </w:t>
      </w:r>
      <w:proofErr w:type="spellStart"/>
      <w:r>
        <w:t>Mercat</w:t>
      </w:r>
      <w:r w:rsidR="009074CD">
        <w:t>u</w:t>
      </w:r>
      <w:r>
        <w:t>s</w:t>
      </w:r>
      <w:proofErr w:type="spellEnd"/>
      <w:r>
        <w:t>.  De bewoners die in aanmerking komen voor deze sociale huurwoningen hebben  sinds 2015 (invoering participatie wet) een laag inkomen en verkeren vaak</w:t>
      </w:r>
      <w:r w:rsidR="009074CD">
        <w:t>,</w:t>
      </w:r>
      <w:r>
        <w:t xml:space="preserve"> volgens de NIBUD standaarden</w:t>
      </w:r>
      <w:r w:rsidR="009074CD">
        <w:t>,</w:t>
      </w:r>
      <w:r>
        <w:t xml:space="preserve"> onder het bestaansminimum. </w:t>
      </w:r>
    </w:p>
    <w:p w14:paraId="6610F65E" w14:textId="77777777" w:rsidR="00547606" w:rsidRDefault="00547606" w:rsidP="006939D3">
      <w:r>
        <w:t>De bewoners van de koopwoning</w:t>
      </w:r>
      <w:r w:rsidR="009074CD">
        <w:t>en</w:t>
      </w:r>
      <w:r>
        <w:t xml:space="preserve"> wat verderop in de wijk kiezen vaak voor andere scholen in de omgeving. Er is hier sprake van een </w:t>
      </w:r>
      <w:r w:rsidRPr="00547606">
        <w:t>‘witte vlucht’ van ouders naar de ‘betere’ scholen (</w:t>
      </w:r>
      <w:proofErr w:type="spellStart"/>
      <w:r w:rsidRPr="00547606">
        <w:t>Bunar</w:t>
      </w:r>
      <w:proofErr w:type="spellEnd"/>
      <w:r w:rsidRPr="00547606">
        <w:t>, 2011).</w:t>
      </w:r>
    </w:p>
    <w:p w14:paraId="33C871A8" w14:textId="77777777" w:rsidR="00547606" w:rsidRDefault="00547606" w:rsidP="006939D3">
      <w:r>
        <w:t xml:space="preserve">De laatste periode zien wij in toenemende mate deze ‘vlucht’ ook plaatsvinden bij ouders met </w:t>
      </w:r>
      <w:r w:rsidR="009074CD">
        <w:t xml:space="preserve">een </w:t>
      </w:r>
      <w:r w:rsidR="00E278F9">
        <w:t>niet Nederlandse cultureel etnische</w:t>
      </w:r>
      <w:r>
        <w:t xml:space="preserve"> achtergrond met hoger opleidingsniveau.</w:t>
      </w:r>
    </w:p>
    <w:p w14:paraId="2BBCF706" w14:textId="77777777" w:rsidR="00E278F9" w:rsidRDefault="00E278F9" w:rsidP="006939D3"/>
    <w:tbl>
      <w:tblPr>
        <w:tblStyle w:val="Tabelraster"/>
        <w:tblW w:w="0" w:type="auto"/>
        <w:tblLook w:val="04A0" w:firstRow="1" w:lastRow="0" w:firstColumn="1" w:lastColumn="0" w:noHBand="0" w:noVBand="1"/>
      </w:tblPr>
      <w:tblGrid>
        <w:gridCol w:w="9062"/>
      </w:tblGrid>
      <w:tr w:rsidR="00D36438" w:rsidRPr="005D60E5" w14:paraId="476D38E4" w14:textId="77777777" w:rsidTr="00D36438">
        <w:tc>
          <w:tcPr>
            <w:tcW w:w="9212" w:type="dxa"/>
          </w:tcPr>
          <w:p w14:paraId="0B5D757A" w14:textId="7864E3E8" w:rsidR="00D36438" w:rsidRPr="005D60E5" w:rsidRDefault="00D36438" w:rsidP="00D36438">
            <w:pPr>
              <w:rPr>
                <w:i/>
                <w:sz w:val="20"/>
                <w:szCs w:val="20"/>
              </w:rPr>
            </w:pPr>
            <w:r w:rsidRPr="005D60E5">
              <w:rPr>
                <w:i/>
                <w:sz w:val="20"/>
                <w:szCs w:val="20"/>
              </w:rPr>
              <w:t xml:space="preserve">Eenzijdig samengestelde buurten zijn doorgaans ook </w:t>
            </w:r>
            <w:r w:rsidR="009074CD" w:rsidRPr="005D60E5">
              <w:rPr>
                <w:i/>
                <w:sz w:val="20"/>
                <w:szCs w:val="20"/>
              </w:rPr>
              <w:t>sociaaleconomische</w:t>
            </w:r>
            <w:r w:rsidRPr="005D60E5">
              <w:rPr>
                <w:i/>
                <w:sz w:val="20"/>
                <w:szCs w:val="20"/>
              </w:rPr>
              <w:t xml:space="preserve"> achterstandswijken waar problemen rond werkloosheid, criminaliteit en leefbaarheid zich kunnen opstapelen en volgens sommigen het gevaar van ‘</w:t>
            </w:r>
            <w:proofErr w:type="spellStart"/>
            <w:r w:rsidRPr="005D60E5">
              <w:rPr>
                <w:i/>
                <w:sz w:val="20"/>
                <w:szCs w:val="20"/>
              </w:rPr>
              <w:t>gettoïsering</w:t>
            </w:r>
            <w:proofErr w:type="spellEnd"/>
            <w:r w:rsidRPr="005D60E5">
              <w:rPr>
                <w:i/>
                <w:sz w:val="20"/>
                <w:szCs w:val="20"/>
              </w:rPr>
              <w:t xml:space="preserve">’ op de loer licht (cf. </w:t>
            </w:r>
            <w:proofErr w:type="spellStart"/>
            <w:r w:rsidRPr="005D60E5">
              <w:rPr>
                <w:i/>
                <w:sz w:val="20"/>
                <w:szCs w:val="20"/>
              </w:rPr>
              <w:t>Hanlon</w:t>
            </w:r>
            <w:proofErr w:type="spellEnd"/>
            <w:r w:rsidRPr="005D60E5">
              <w:rPr>
                <w:i/>
                <w:sz w:val="20"/>
                <w:szCs w:val="20"/>
              </w:rPr>
              <w:t xml:space="preserve">, 2011; </w:t>
            </w:r>
            <w:proofErr w:type="spellStart"/>
            <w:r w:rsidRPr="005D60E5">
              <w:rPr>
                <w:i/>
                <w:sz w:val="20"/>
                <w:szCs w:val="20"/>
              </w:rPr>
              <w:t>Schiff</w:t>
            </w:r>
            <w:proofErr w:type="spellEnd"/>
            <w:r w:rsidRPr="005D60E5">
              <w:rPr>
                <w:i/>
                <w:sz w:val="20"/>
                <w:szCs w:val="20"/>
              </w:rPr>
              <w:t xml:space="preserve"> et al., 2011; Gijsberts, 2004).</w:t>
            </w:r>
          </w:p>
          <w:p w14:paraId="1B708A10" w14:textId="6EFAD3C7" w:rsidR="00D36438" w:rsidRPr="005D60E5" w:rsidRDefault="00D36438" w:rsidP="006939D3">
            <w:pPr>
              <w:rPr>
                <w:i/>
                <w:sz w:val="20"/>
                <w:szCs w:val="20"/>
              </w:rPr>
            </w:pPr>
            <w:r w:rsidRPr="005D60E5">
              <w:rPr>
                <w:i/>
                <w:sz w:val="20"/>
                <w:szCs w:val="20"/>
              </w:rPr>
              <w:t xml:space="preserve">Deze woonsegregatie creëert schoolsegregatie, zeker in het primair onderwijs, om de eenvoudige reden dat de meeste kinderen naar een school bij hun in de buurt gaan. In Nederlands jargon uitgedrukt: zwarte wijken zorgen voor zwarte scholen, witte wijken voor witte scholen. Zou dat op zich al een probleem kunnen zijn, nog </w:t>
            </w:r>
            <w:r w:rsidR="009074CD" w:rsidRPr="005D60E5">
              <w:rPr>
                <w:i/>
                <w:sz w:val="20"/>
                <w:szCs w:val="20"/>
              </w:rPr>
              <w:t>problematischer</w:t>
            </w:r>
            <w:r w:rsidRPr="005D60E5">
              <w:rPr>
                <w:i/>
                <w:sz w:val="20"/>
                <w:szCs w:val="20"/>
              </w:rPr>
              <w:t xml:space="preserve"> wordt het wanneer de </w:t>
            </w:r>
            <w:r w:rsidR="009074CD" w:rsidRPr="005D60E5">
              <w:rPr>
                <w:i/>
                <w:sz w:val="20"/>
                <w:szCs w:val="20"/>
              </w:rPr>
              <w:t>leerling populaties</w:t>
            </w:r>
            <w:r w:rsidRPr="005D60E5">
              <w:rPr>
                <w:i/>
                <w:sz w:val="20"/>
                <w:szCs w:val="20"/>
              </w:rPr>
              <w:t xml:space="preserve"> qua cultureel-etnische diversiteit geen weerspiegeling zijn van de bevolkingssamenstelling van de buurt waarin ze gelegen zijn, anders gesteld: zwarter, respectievelijk witter zijn dan mag worden verwacht (Wolfgram, 2009). Die discrepantie moet voor het overgrote deel aan het schoolkeuzegedrag van ouders toegeschreven worden. Autochtone ouders prefereren een school voor hun kinderen die aansluit bij hun eigen sociale en culturele achtergrond en gaan derhalve scholen, overwegend bezocht door kinderen met een niet-Nederlandse achtergrond, uit de weg (</w:t>
            </w:r>
            <w:proofErr w:type="spellStart"/>
            <w:r w:rsidRPr="005D60E5">
              <w:rPr>
                <w:i/>
                <w:sz w:val="20"/>
                <w:szCs w:val="20"/>
              </w:rPr>
              <w:t>Ladd</w:t>
            </w:r>
            <w:proofErr w:type="spellEnd"/>
            <w:r w:rsidRPr="005D60E5">
              <w:rPr>
                <w:i/>
                <w:sz w:val="20"/>
                <w:szCs w:val="20"/>
              </w:rPr>
              <w:t xml:space="preserve">, </w:t>
            </w:r>
            <w:proofErr w:type="spellStart"/>
            <w:r w:rsidRPr="005D60E5">
              <w:rPr>
                <w:i/>
                <w:sz w:val="20"/>
                <w:szCs w:val="20"/>
              </w:rPr>
              <w:t>Fiske</w:t>
            </w:r>
            <w:proofErr w:type="spellEnd"/>
            <w:r w:rsidRPr="005D60E5">
              <w:rPr>
                <w:i/>
                <w:sz w:val="20"/>
                <w:szCs w:val="20"/>
              </w:rPr>
              <w:t xml:space="preserve">, &amp; </w:t>
            </w:r>
            <w:proofErr w:type="spellStart"/>
            <w:r w:rsidRPr="005D60E5">
              <w:rPr>
                <w:i/>
                <w:sz w:val="20"/>
                <w:szCs w:val="20"/>
              </w:rPr>
              <w:t>Ruijs</w:t>
            </w:r>
            <w:proofErr w:type="spellEnd"/>
            <w:r w:rsidRPr="005D60E5">
              <w:rPr>
                <w:i/>
                <w:sz w:val="20"/>
                <w:szCs w:val="20"/>
              </w:rPr>
              <w:t>, 2009; Karsten et al., 2006).</w:t>
            </w:r>
          </w:p>
        </w:tc>
      </w:tr>
    </w:tbl>
    <w:p w14:paraId="442C5BB1" w14:textId="77777777" w:rsidR="00E278F9" w:rsidRDefault="00E278F9" w:rsidP="006939D3"/>
    <w:p w14:paraId="74C67F79" w14:textId="62D1AD6B" w:rsidR="00547606" w:rsidRDefault="00E278F9" w:rsidP="006939D3">
      <w:r>
        <w:t>I</w:t>
      </w:r>
      <w:r w:rsidR="00547606" w:rsidRPr="00547606">
        <w:t xml:space="preserve">nterculturele segregatie  </w:t>
      </w:r>
      <w:r>
        <w:t xml:space="preserve">is een sta-in-de weg </w:t>
      </w:r>
      <w:r w:rsidR="00547606" w:rsidRPr="00547606">
        <w:t xml:space="preserve">voor feitelijk interetnisch contact en </w:t>
      </w:r>
      <w:r w:rsidR="009074CD">
        <w:t>kan</w:t>
      </w:r>
      <w:r w:rsidR="009074CD" w:rsidRPr="00547606">
        <w:t xml:space="preserve"> </w:t>
      </w:r>
      <w:r w:rsidR="00547606" w:rsidRPr="00547606">
        <w:t xml:space="preserve">zo een potentiële bedreiging voor de sociale cohesie worden (Gijsberts, Van der Meer, &amp; </w:t>
      </w:r>
      <w:proofErr w:type="spellStart"/>
      <w:r w:rsidR="00547606" w:rsidRPr="00547606">
        <w:t>Dagevos</w:t>
      </w:r>
      <w:proofErr w:type="spellEnd"/>
      <w:r w:rsidR="00547606" w:rsidRPr="00547606">
        <w:t>, 2008).</w:t>
      </w:r>
      <w:r>
        <w:t xml:space="preserve"> Omdat onze school juist streeft naar interetnisch contact, integratie en gelijke kansen voor ieder kind vinden wij de huidige ontwikkeling niet wenselijk en streven wij naar een klimaat waarin een kind kan opgroeien tot ‘de beste versie van zichzelf’.</w:t>
      </w:r>
      <w:r w:rsidR="0096261A">
        <w:t xml:space="preserve"> Niet voor niets staat er in onze visie: “De Keerkring verbindt” en “De beste beweging maak je samen”.</w:t>
      </w:r>
      <w:r w:rsidR="00303FE3">
        <w:t xml:space="preserve"> </w:t>
      </w:r>
      <w:r w:rsidR="00303FE3" w:rsidRPr="00303FE3">
        <w:t xml:space="preserve">Door De Keerkring te profileren als een vreedzame school willen we de school (weer) aantrekkelijk maken voor alle kinderen en ouders uit de wijk. Dit denken wij te bewerkstelligen door ons te richten op een sterk pedagogisch klimaat en dit uit te dragen. Ook de verlengde schooldag kan een zogenaamde magneetfunctie hebben op </w:t>
      </w:r>
      <w:r w:rsidR="00303FE3" w:rsidRPr="00303FE3">
        <w:lastRenderedPageBreak/>
        <w:t>werkende ouders die voor de Keerkring zullen kiezen om het brede buitenschoolse aanbod zoals gesteld in punt 3b van het plan.</w:t>
      </w:r>
    </w:p>
    <w:p w14:paraId="7E152D8E" w14:textId="77777777" w:rsidR="00314BB3" w:rsidRDefault="00314BB3" w:rsidP="006939D3"/>
    <w:p w14:paraId="0D81904F" w14:textId="77777777" w:rsidR="00BF16C9" w:rsidRDefault="00BF16C9" w:rsidP="006939D3">
      <w:r>
        <w:t>In de dagelijkse praktijk ervaren de leerkrachten regelmatig werkdruk door de zware sociaal maatschappelijke vraagstukken waarmee zij te maken krijgen.</w:t>
      </w:r>
      <w:r w:rsidR="00787FF2">
        <w:t xml:space="preserve"> </w:t>
      </w:r>
    </w:p>
    <w:p w14:paraId="3E89D395" w14:textId="77777777" w:rsidR="00787FF2" w:rsidRDefault="00787FF2" w:rsidP="006939D3">
      <w:r>
        <w:t>Ook merkt de school op dat er behalve een taalachterstand bij een aanmerkelijk aantal kinderen ook sprake is van een ontwikkela</w:t>
      </w:r>
      <w:r w:rsidR="00314BB3">
        <w:t xml:space="preserve">chterstand. </w:t>
      </w:r>
    </w:p>
    <w:p w14:paraId="4886CD66" w14:textId="77777777" w:rsidR="00D064AF" w:rsidRDefault="00D064AF" w:rsidP="005D60E5">
      <w:pPr>
        <w:pStyle w:val="Kop2"/>
      </w:pPr>
      <w:r>
        <w:t>Wat wensen wij?</w:t>
      </w:r>
    </w:p>
    <w:p w14:paraId="727D7FF6" w14:textId="77777777" w:rsidR="00C47562" w:rsidRDefault="00C47562" w:rsidP="006939D3"/>
    <w:p w14:paraId="53A2FCE6" w14:textId="67B0CE9C" w:rsidR="00C47562" w:rsidRDefault="0059122B" w:rsidP="005D60E5">
      <w:pPr>
        <w:pStyle w:val="Lijstalinea"/>
        <w:numPr>
          <w:ilvl w:val="0"/>
          <w:numId w:val="8"/>
        </w:numPr>
      </w:pPr>
      <w:r>
        <w:t>Wij willen</w:t>
      </w:r>
      <w:r w:rsidRPr="0059122B">
        <w:t xml:space="preserve"> </w:t>
      </w:r>
      <w:r>
        <w:t xml:space="preserve">de </w:t>
      </w:r>
      <w:r w:rsidRPr="0059122B">
        <w:t xml:space="preserve">sociale competentie en </w:t>
      </w:r>
      <w:r>
        <w:t xml:space="preserve">het </w:t>
      </w:r>
      <w:r w:rsidRPr="0059122B">
        <w:t>democratisch burgerschap</w:t>
      </w:r>
      <w:r>
        <w:t xml:space="preserve"> van onze kinderen (en hun ouders) vergroten en versterken.</w:t>
      </w:r>
      <w:r w:rsidR="00C47562" w:rsidRPr="00C47562">
        <w:t xml:space="preserve">. </w:t>
      </w:r>
      <w:r>
        <w:t>De</w:t>
      </w:r>
      <w:r w:rsidR="0096261A">
        <w:t xml:space="preserve"> aanpak van “de vreedzame school” </w:t>
      </w:r>
      <w:r>
        <w:t xml:space="preserve">lijkt </w:t>
      </w:r>
      <w:r w:rsidR="0096261A">
        <w:t xml:space="preserve">goed aan te sluiten bij het pedagogisch beleid en de </w:t>
      </w:r>
      <w:r>
        <w:t xml:space="preserve">onze </w:t>
      </w:r>
      <w:r w:rsidR="0096261A">
        <w:t>doelgroep. Het gaat in deze aanpak vooral om democratisering. Ook de ouders worden meegenomen in de aanpak. Het is wenselijk dat deze aanpak wordt uitgevoerd in de hele schoolomgeving. Basisschool De Keerkring pleit dan ook voor een aanpak van peuters tot groep 8 (2 tot 12). De doorgaande leerlijn in pedagogische aanpak zal de meesten vruchten afwerpen. Omdat ons streven is vanuit ‘De vreedzame school’ uit te groeien naar ‘De vreedzame wijk’, willen wij de gemeente betrekken bij onze plannen zodat de aanpak wijk-breed kan worden ingevoerd</w:t>
      </w:r>
    </w:p>
    <w:p w14:paraId="2ECCD933" w14:textId="77777777" w:rsidR="00D36438" w:rsidRDefault="00D36438" w:rsidP="00C47562"/>
    <w:p w14:paraId="03B5449C" w14:textId="04F313A9" w:rsidR="00BF0C0F" w:rsidRDefault="0059122B" w:rsidP="005D60E5">
      <w:pPr>
        <w:pStyle w:val="Lijstalinea"/>
        <w:numPr>
          <w:ilvl w:val="0"/>
          <w:numId w:val="8"/>
        </w:numPr>
      </w:pPr>
      <w:r>
        <w:t xml:space="preserve">Voor de specifieke problematieken van de kinderen en hun ouders van de Keerkring vragen we een strakke, eenduidige regievoering in de hulpverlening. </w:t>
      </w:r>
    </w:p>
    <w:p w14:paraId="5C15C84C" w14:textId="3E1C40B0" w:rsidR="00BF0C0F" w:rsidRDefault="00BF0C0F" w:rsidP="005D60E5">
      <w:pPr>
        <w:ind w:left="708"/>
      </w:pPr>
      <w:r>
        <w:t xml:space="preserve">De gemeente </w:t>
      </w:r>
      <w:r w:rsidR="0059122B">
        <w:t>Noordoostpolder</w:t>
      </w:r>
      <w:r w:rsidR="009E6B01">
        <w:t xml:space="preserve"> </w:t>
      </w:r>
      <w:r>
        <w:t xml:space="preserve"> </w:t>
      </w:r>
      <w:r w:rsidR="009E6B01">
        <w:t xml:space="preserve">heeft onlangs het team “Doen”  geherstructureerd. In de nieuwe opzet is ruimte om </w:t>
      </w:r>
      <w:r>
        <w:t xml:space="preserve">in nauwe samenwerking met de gemeente en diverse partners de problematiek in de wijk, en dus in de school, meer adequaat te kunnen aanpakken. Dit plan wil een voorzet geven voor een mogelijk toekomstige samenwerking tussen OBS De Keerkring en alle partners die betrokken zijn bij zogenoemde “probleemgezinnen”. Het doel van deze zoektocht is steeds het bieden van kansen aan kinderen uit achterstand milieus.  </w:t>
      </w:r>
    </w:p>
    <w:p w14:paraId="4AB1EB38" w14:textId="77777777" w:rsidR="00BF0C0F" w:rsidRDefault="00BF0C0F" w:rsidP="00C47562"/>
    <w:p w14:paraId="71029CBF" w14:textId="0A450A29" w:rsidR="00B419AE" w:rsidRDefault="00D36438" w:rsidP="005D60E5">
      <w:pPr>
        <w:pStyle w:val="Lijstalinea"/>
        <w:numPr>
          <w:ilvl w:val="0"/>
          <w:numId w:val="8"/>
        </w:numPr>
      </w:pPr>
      <w:r>
        <w:t xml:space="preserve">OBS De Keerkring wil </w:t>
      </w:r>
      <w:r w:rsidR="00631AF2">
        <w:t xml:space="preserve">op termijn </w:t>
      </w:r>
      <w:r>
        <w:t>een</w:t>
      </w:r>
      <w:r w:rsidRPr="00D36438">
        <w:t xml:space="preserve"> </w:t>
      </w:r>
      <w:proofErr w:type="spellStart"/>
      <w:r w:rsidR="00FE1221">
        <w:t>Kindcentrum</w:t>
      </w:r>
      <w:proofErr w:type="spellEnd"/>
      <w:r w:rsidR="00FE1221">
        <w:t>/IKC</w:t>
      </w:r>
      <w:r>
        <w:t xml:space="preserve"> worden</w:t>
      </w:r>
      <w:r w:rsidRPr="00D36438">
        <w:t xml:space="preserve"> voor kinderen tussen </w:t>
      </w:r>
      <w:r w:rsidR="00FE1221">
        <w:t>2</w:t>
      </w:r>
      <w:r w:rsidRPr="00D36438">
        <w:t xml:space="preserve"> en 12 jaar. Hier kunnen kinderen van acht</w:t>
      </w:r>
      <w:r w:rsidR="00790DD3">
        <w:t xml:space="preserve"> uur</w:t>
      </w:r>
      <w:r w:rsidRPr="00D36438">
        <w:t xml:space="preserve"> ’s ochtends tot </w:t>
      </w:r>
      <w:r w:rsidR="00790DD3">
        <w:t>’5 uur ‘s middags</w:t>
      </w:r>
      <w:r w:rsidRPr="00D36438">
        <w:t xml:space="preserve"> terecht. </w:t>
      </w:r>
      <w:r w:rsidR="00B419AE">
        <w:t xml:space="preserve">We creëren dan een totaalaanbod, wat ten goede komt aan de brede ontwikkeling. Er is aandacht voor kunst en cultuur, sport en gezonde leefstijl, techniek, sociale activiteiten en </w:t>
      </w:r>
      <w:r w:rsidRPr="00D36438">
        <w:t xml:space="preserve">Kinderen met een leer- of taalachterstand </w:t>
      </w:r>
      <w:r w:rsidR="00B419AE">
        <w:t>krijgen extra ondersteuning</w:t>
      </w:r>
      <w:r w:rsidRPr="00D36438">
        <w:t xml:space="preserve">. </w:t>
      </w:r>
    </w:p>
    <w:p w14:paraId="2699947E" w14:textId="2FD7486F" w:rsidR="00612C8F" w:rsidRPr="00D43A9B" w:rsidRDefault="00D36438" w:rsidP="005D60E5">
      <w:pPr>
        <w:ind w:left="708"/>
        <w:rPr>
          <w:i/>
        </w:rPr>
      </w:pPr>
      <w:r w:rsidRPr="00D36438">
        <w:t>Hoe jonger een kind iets leert, hoe effectiever.” Kinderen die wat meer aan kunnen worden juist extra uitgedaagd door hun begeleiders op deze school. Zo krijgt elk kind een ontwikkelrecht en kan er toe gewerkt worden naar doorlopende leerlijnen.</w:t>
      </w:r>
      <w:r w:rsidR="00631AF2" w:rsidRPr="00631AF2">
        <w:t xml:space="preserve"> </w:t>
      </w:r>
      <w:r w:rsidR="00631AF2" w:rsidRPr="00D43A9B">
        <w:rPr>
          <w:i/>
        </w:rPr>
        <w:t>“In het algemeen laat onderzoek zien dat leerlingen gemiddeld twee maanden leerwinst behalen door langere onderwijstijd. Er is bewijs dat leerlingen met een lage sociaal economische achtergrond hier disproportioneel van profiteren, gemiddeld behalen zij tweeënhalf maanden leerwinst. Naschoolse programma’s die kinderen academisch uitdagen en daarnaast voorzien van een stimulerende omgeving en stimulerende activiteiten hebben meer waarschijnlijk een grotere impact.</w:t>
      </w:r>
      <w:r w:rsidR="00612C8F" w:rsidRPr="00D43A9B">
        <w:rPr>
          <w:i/>
        </w:rPr>
        <w:t>”</w:t>
      </w:r>
    </w:p>
    <w:p w14:paraId="6CE274BF" w14:textId="77777777" w:rsidR="00D36438" w:rsidRPr="00612C8F" w:rsidRDefault="00631AF2" w:rsidP="005D60E5">
      <w:pPr>
        <w:ind w:firstLine="708"/>
        <w:rPr>
          <w:sz w:val="16"/>
          <w:szCs w:val="16"/>
        </w:rPr>
      </w:pPr>
      <w:r w:rsidRPr="00612C8F">
        <w:rPr>
          <w:sz w:val="16"/>
          <w:szCs w:val="16"/>
        </w:rPr>
        <w:t>(bron: https://educationendowmentfoundation.org.uk/resources/teaching-learning-toolkit/extending-school-time/)</w:t>
      </w:r>
    </w:p>
    <w:p w14:paraId="46A5AE76" w14:textId="77777777" w:rsidR="00B15D2A" w:rsidRDefault="00B15D2A" w:rsidP="00C47562"/>
    <w:p w14:paraId="6326CC12" w14:textId="1C6CA1DB" w:rsidR="000C3EA6" w:rsidRDefault="00D36438" w:rsidP="00C47562">
      <w:r>
        <w:t xml:space="preserve">De eerste stap naar </w:t>
      </w:r>
      <w:r w:rsidR="00790DD3">
        <w:t>–dit IKC</w:t>
      </w:r>
      <w:r w:rsidR="00B15D2A">
        <w:t xml:space="preserve"> kan een nauwere samenwerking </w:t>
      </w:r>
      <w:r w:rsidR="00790DD3">
        <w:t xml:space="preserve">met </w:t>
      </w:r>
      <w:r w:rsidR="00B15D2A">
        <w:t>de reeds aanwezige Peuter</w:t>
      </w:r>
      <w:r w:rsidR="00790DD3">
        <w:t>startgroep</w:t>
      </w:r>
      <w:r w:rsidR="00B15D2A">
        <w:t xml:space="preserve"> zijn. VVE </w:t>
      </w:r>
      <w:r w:rsidR="00790DD3">
        <w:t xml:space="preserve">kinderen </w:t>
      </w:r>
      <w:r w:rsidR="00B15D2A">
        <w:t xml:space="preserve">gaan op dit moment vier dagdelen naar de </w:t>
      </w:r>
      <w:r w:rsidR="00790DD3">
        <w:t>peuterstartgroep</w:t>
      </w:r>
      <w:r w:rsidR="00B15D2A">
        <w:t xml:space="preserve"> (gemeentegelden), dit zou uitgebreid kunnen worden naar 5 dagdelen. </w:t>
      </w:r>
    </w:p>
    <w:p w14:paraId="42EB4811" w14:textId="3545F26C" w:rsidR="000C3EA6" w:rsidRDefault="000C3EA6" w:rsidP="00C47562">
      <w:r>
        <w:lastRenderedPageBreak/>
        <w:t xml:space="preserve">Medewerkers kunnen in beide werksoorten aan het werk, in een zgn. combinatiefunctie. </w:t>
      </w:r>
    </w:p>
    <w:p w14:paraId="6D00F468" w14:textId="5771F180" w:rsidR="000C3EA6" w:rsidRDefault="00B15D2A" w:rsidP="00C47562">
      <w:r>
        <w:t xml:space="preserve">Scholingen </w:t>
      </w:r>
      <w:r w:rsidR="000C3EA6">
        <w:t>volgen we zoveel mogelijk in gezamenlijkheid</w:t>
      </w:r>
      <w:r>
        <w:t xml:space="preserve">. Leerlijnen en aanpakken krijgen zo een meer doorgaande lijn.  </w:t>
      </w:r>
    </w:p>
    <w:p w14:paraId="5D22AE12" w14:textId="494A944A" w:rsidR="00D36438" w:rsidRDefault="00B15D2A" w:rsidP="00C47562">
      <w:r>
        <w:t xml:space="preserve">Er is één loket, de schooldirectie zorgt voor inschrijvingen van alle </w:t>
      </w:r>
      <w:r w:rsidR="00790DD3">
        <w:t>kinderen</w:t>
      </w:r>
      <w:r>
        <w:t xml:space="preserve">. </w:t>
      </w:r>
    </w:p>
    <w:p w14:paraId="4DE31642" w14:textId="40B70E91" w:rsidR="00B15D2A" w:rsidRPr="00612C8F" w:rsidRDefault="000C3EA6" w:rsidP="003D0094">
      <w:pPr>
        <w:rPr>
          <w:sz w:val="16"/>
          <w:szCs w:val="16"/>
        </w:rPr>
      </w:pPr>
      <w:r>
        <w:t>(Noot:</w:t>
      </w:r>
      <w:r w:rsidR="00DE0B22">
        <w:t xml:space="preserve"> </w:t>
      </w:r>
      <w:r>
        <w:t>we houden rekening</w:t>
      </w:r>
      <w:r w:rsidR="00B15D2A">
        <w:t xml:space="preserve"> met wet- en regelgeving</w:t>
      </w:r>
      <w:r w:rsidR="003D0094">
        <w:t>).</w:t>
      </w:r>
    </w:p>
    <w:p w14:paraId="1F2E2BD2" w14:textId="51683AFF" w:rsidR="00631AF2" w:rsidRDefault="00631AF2" w:rsidP="00D36438">
      <w:pPr>
        <w:ind w:left="708"/>
      </w:pPr>
    </w:p>
    <w:p w14:paraId="4953DFE5" w14:textId="51317920" w:rsidR="00631AF2" w:rsidRDefault="00D43A9B" w:rsidP="00D064AF">
      <w:pPr>
        <w:pStyle w:val="Kop2"/>
      </w:pPr>
      <w:r>
        <w:t xml:space="preserve">Waar gaan wij naar </w:t>
      </w:r>
      <w:r w:rsidR="003D0094">
        <w:t>toe?</w:t>
      </w:r>
    </w:p>
    <w:p w14:paraId="31C12E68" w14:textId="77777777" w:rsidR="005F6444" w:rsidRDefault="00433684" w:rsidP="00631AF2">
      <w:pPr>
        <w:pStyle w:val="Lijstalinea"/>
        <w:numPr>
          <w:ilvl w:val="0"/>
          <w:numId w:val="6"/>
        </w:numPr>
      </w:pPr>
      <w:r>
        <w:t>Creëren</w:t>
      </w:r>
      <w:r w:rsidR="001F25D3">
        <w:t xml:space="preserve"> en behouden van gelijke kansen is een ketenverantwoordelijkheid. Samenhangend beleid ontwikkelen voor de sociale context van kinderen en onderwijs doen ertoe. Bestrijding van kansen ongelijkheid en armoede vraagt om zo’n, samenhangende, duurzame aanpak.</w:t>
      </w:r>
    </w:p>
    <w:p w14:paraId="5B1E19EE" w14:textId="77777777" w:rsidR="00433684" w:rsidRDefault="001F25D3" w:rsidP="00433684">
      <w:pPr>
        <w:pStyle w:val="Lijstalinea"/>
      </w:pPr>
      <w:r>
        <w:t>Dat begint al in de voor-en vroegschoolse periode en het gezin waar een kind opgroeit. Daarna vraagt het aandacht in de schoolperiode maar het moet zeker ook een brede maatschappelijke opvolging</w:t>
      </w:r>
      <w:r w:rsidR="005F6444">
        <w:t xml:space="preserve"> h</w:t>
      </w:r>
      <w:r>
        <w:t xml:space="preserve">ebben. </w:t>
      </w:r>
      <w:r w:rsidR="00433684" w:rsidRPr="00433684">
        <w:rPr>
          <w:b/>
        </w:rPr>
        <w:t>Het invoeren van ‘De vreedzame school aanpak’ over de gehele breedte van het onderwijs (2 t/m 12) kan een eerste aanzet zijn voor een samenhangende duurzame aanpak en biedt een doorgaande pedagogische visie</w:t>
      </w:r>
      <w:r w:rsidR="00433684">
        <w:rPr>
          <w:b/>
        </w:rPr>
        <w:t xml:space="preserve"> eerst school breed en op termijn </w:t>
      </w:r>
      <w:proofErr w:type="spellStart"/>
      <w:r w:rsidR="00433684">
        <w:rPr>
          <w:b/>
        </w:rPr>
        <w:t>wijkbreed</w:t>
      </w:r>
      <w:proofErr w:type="spellEnd"/>
      <w:r w:rsidR="00433684">
        <w:rPr>
          <w:b/>
        </w:rPr>
        <w:t>.</w:t>
      </w:r>
    </w:p>
    <w:p w14:paraId="2CD5AA9C" w14:textId="77777777" w:rsidR="00433684" w:rsidRDefault="00433684" w:rsidP="00433684">
      <w:pPr>
        <w:pStyle w:val="Lijstalinea"/>
      </w:pPr>
    </w:p>
    <w:p w14:paraId="1BFEF2C6" w14:textId="4171C49A" w:rsidR="002174A0" w:rsidRDefault="002174A0" w:rsidP="00433684">
      <w:pPr>
        <w:pStyle w:val="Lijstalinea"/>
        <w:numPr>
          <w:ilvl w:val="0"/>
          <w:numId w:val="6"/>
        </w:numPr>
      </w:pPr>
      <w:r>
        <w:t xml:space="preserve">Als we willen dat leerlingen gelijke rechten en kansen hebben rekening houdend met de culturele sociale erfenis, betekent dit in eerste instantie het erkennen van ongelijkheid. Tegemoetkomen aan de ontwikkelbehoefte die hoort bij het toewerken naar gelijke kansen betekent ongelijkheid in aanpak en werkwijzen en maatwerk voor leerlingen. Het betekent </w:t>
      </w:r>
      <w:r w:rsidRPr="002174A0">
        <w:rPr>
          <w:b/>
        </w:rPr>
        <w:t xml:space="preserve">samenwerking zoeken </w:t>
      </w:r>
      <w:r w:rsidR="009E6B01">
        <w:rPr>
          <w:b/>
        </w:rPr>
        <w:t xml:space="preserve">en zorgdragen voor een directe lijn </w:t>
      </w:r>
      <w:r w:rsidRPr="002174A0">
        <w:rPr>
          <w:b/>
        </w:rPr>
        <w:t xml:space="preserve">met </w:t>
      </w:r>
      <w:r w:rsidR="009E6B01">
        <w:rPr>
          <w:b/>
        </w:rPr>
        <w:t>team Doen, Jeugdhulp, (school)maatschappelijk werk ed</w:t>
      </w:r>
      <w:r>
        <w:t>. Scholen zijn een vindplaats waar de culturele en sociale erfenis in kaart gebracht kan worden. Op scholen kan gesignaleerd worden of er sprake is van (langdurige)armoede en sociale problematiek. Op basisschool De Keerkring is een sterke behoefte nauwer samen te werken met maatschappelijke instanties gestuurd vanuit de gemeente Emmeloord.</w:t>
      </w:r>
    </w:p>
    <w:p w14:paraId="1EB45014" w14:textId="77777777" w:rsidR="00DD7310" w:rsidRDefault="00DD7310" w:rsidP="00DD7310">
      <w:pPr>
        <w:pStyle w:val="Lijstalinea"/>
      </w:pPr>
    </w:p>
    <w:p w14:paraId="0670C0F2" w14:textId="26AC2540" w:rsidR="002174A0" w:rsidRDefault="00DD7310" w:rsidP="002174A0">
      <w:pPr>
        <w:pStyle w:val="Lijstalinea"/>
        <w:numPr>
          <w:ilvl w:val="0"/>
          <w:numId w:val="6"/>
        </w:numPr>
      </w:pPr>
      <w:r>
        <w:t xml:space="preserve">Het CPB waarschuwt in de Policy brief kinderopvang en onderwijs voor het gevaar van segregatie dat samenwerking tussen onderwijs en kinderopvang met zich mee kan brengen. Dit gevaar komt voort uit de beperkte toegankelijkheid van de kinderopvang. Daarom pleit </w:t>
      </w:r>
      <w:proofErr w:type="spellStart"/>
      <w:r>
        <w:t>Kindce</w:t>
      </w:r>
      <w:r w:rsidR="00612C8F">
        <w:t>n</w:t>
      </w:r>
      <w:r>
        <w:t>tra</w:t>
      </w:r>
      <w:proofErr w:type="spellEnd"/>
      <w:r>
        <w:t xml:space="preserve"> 2020 niet alleen voor het faciliteren van de samenwerking maar ook voor het </w:t>
      </w:r>
      <w:r w:rsidRPr="00612C8F">
        <w:rPr>
          <w:b/>
        </w:rPr>
        <w:t>toegankelijk maken van buitenschoolse opvang voor alle kinderen</w:t>
      </w:r>
      <w:r>
        <w:t xml:space="preserve">. </w:t>
      </w:r>
      <w:r w:rsidRPr="00612C8F">
        <w:rPr>
          <w:sz w:val="16"/>
          <w:szCs w:val="16"/>
        </w:rPr>
        <w:t>(bron: tafel van 10 gelijke kansen pag. 11).</w:t>
      </w:r>
      <w:r>
        <w:t xml:space="preserve"> Hoewel onze droom om tot een </w:t>
      </w:r>
      <w:r w:rsidRPr="00612C8F">
        <w:rPr>
          <w:b/>
        </w:rPr>
        <w:t>omgeving te komen waar vanuit één pedagogische visie, met één team en onder één leiding kan worden gewerkt</w:t>
      </w:r>
      <w:r w:rsidR="00612C8F">
        <w:t xml:space="preserve"> stuit op vele wetten en praktische bezwaren, is het de overtuiging van basisschool de Keerkring dat dit van </w:t>
      </w:r>
      <w:r w:rsidR="00B41A6A">
        <w:t>grote</w:t>
      </w:r>
      <w:r w:rsidR="00612C8F">
        <w:t xml:space="preserve"> meerwaarde is voor de ontwikkeling van kinderen en dat het segregatie kan tegengaan.</w:t>
      </w:r>
    </w:p>
    <w:p w14:paraId="2EA6C7CD" w14:textId="77777777" w:rsidR="00B15D2A" w:rsidRDefault="00B15D2A">
      <w:r>
        <w:br w:type="page"/>
      </w:r>
    </w:p>
    <w:p w14:paraId="4F4BCCAD" w14:textId="5035F1D1" w:rsidR="00C47562" w:rsidRDefault="00B15D2A" w:rsidP="005D60E5">
      <w:pPr>
        <w:pStyle w:val="Kop2"/>
      </w:pPr>
      <w:r>
        <w:lastRenderedPageBreak/>
        <w:t>Eerste voorstel plan</w:t>
      </w:r>
    </w:p>
    <w:p w14:paraId="408ABB50" w14:textId="6F3E3AED" w:rsidR="00CF78DC" w:rsidRPr="00CF78DC" w:rsidRDefault="00CF78DC" w:rsidP="00CF78DC">
      <w:r>
        <w:t xml:space="preserve">Dit plan bestaat uit drie pijlers </w:t>
      </w:r>
      <w:proofErr w:type="spellStart"/>
      <w:r>
        <w:t>t.w</w:t>
      </w:r>
      <w:proofErr w:type="spellEnd"/>
      <w:r>
        <w:t>;</w:t>
      </w:r>
    </w:p>
    <w:p w14:paraId="01D74E5F" w14:textId="74FB4ED3" w:rsidR="00CF78DC" w:rsidRDefault="00CF78DC" w:rsidP="00CF78DC">
      <w:pPr>
        <w:pStyle w:val="Lijstalinea"/>
        <w:numPr>
          <w:ilvl w:val="0"/>
          <w:numId w:val="10"/>
        </w:numPr>
      </w:pPr>
      <w:r>
        <w:t>Verbeteren pedagogisch beleid</w:t>
      </w:r>
    </w:p>
    <w:p w14:paraId="680BF707" w14:textId="7C0468D0" w:rsidR="00CF78DC" w:rsidRDefault="00CF78DC" w:rsidP="00CF78DC">
      <w:pPr>
        <w:pStyle w:val="Lijstalinea"/>
        <w:numPr>
          <w:ilvl w:val="0"/>
          <w:numId w:val="10"/>
        </w:numPr>
      </w:pPr>
      <w:r>
        <w:t>Hulpverlening op casusniveau directe lijn met school</w:t>
      </w:r>
    </w:p>
    <w:p w14:paraId="3A35695D" w14:textId="0EF55A71" w:rsidR="00CF78DC" w:rsidRPr="00CF78DC" w:rsidRDefault="00CF78DC" w:rsidP="00CF78DC">
      <w:pPr>
        <w:pStyle w:val="Lijstalinea"/>
        <w:numPr>
          <w:ilvl w:val="0"/>
          <w:numId w:val="10"/>
        </w:numPr>
      </w:pPr>
      <w:r>
        <w:t xml:space="preserve">Doorgaande lijn voor- </w:t>
      </w:r>
      <w:proofErr w:type="spellStart"/>
      <w:r>
        <w:t>vroegschool</w:t>
      </w:r>
      <w:proofErr w:type="spellEnd"/>
      <w:r>
        <w:t xml:space="preserve"> en basisschool</w:t>
      </w:r>
    </w:p>
    <w:p w14:paraId="29F7F472" w14:textId="77777777" w:rsidR="00E8055B" w:rsidRPr="00E8055B" w:rsidRDefault="00E8055B" w:rsidP="005D60E5"/>
    <w:tbl>
      <w:tblPr>
        <w:tblStyle w:val="Tabelraster"/>
        <w:tblW w:w="5000" w:type="pct"/>
        <w:tblLook w:val="04A0" w:firstRow="1" w:lastRow="0" w:firstColumn="1" w:lastColumn="0" w:noHBand="0" w:noVBand="1"/>
      </w:tblPr>
      <w:tblGrid>
        <w:gridCol w:w="473"/>
        <w:gridCol w:w="1296"/>
        <w:gridCol w:w="3426"/>
        <w:gridCol w:w="2266"/>
        <w:gridCol w:w="1601"/>
      </w:tblGrid>
      <w:tr w:rsidR="003C40EE" w:rsidRPr="00B15D2A" w14:paraId="132659E1" w14:textId="77777777" w:rsidTr="45BD65BC">
        <w:tc>
          <w:tcPr>
            <w:tcW w:w="227" w:type="pct"/>
          </w:tcPr>
          <w:p w14:paraId="28698CF6" w14:textId="77777777" w:rsidR="003C40EE" w:rsidRPr="005D60E5" w:rsidRDefault="003C40EE" w:rsidP="000E5575">
            <w:pPr>
              <w:rPr>
                <w:sz w:val="20"/>
                <w:szCs w:val="20"/>
              </w:rPr>
            </w:pPr>
          </w:p>
        </w:tc>
        <w:tc>
          <w:tcPr>
            <w:tcW w:w="838" w:type="pct"/>
          </w:tcPr>
          <w:p w14:paraId="74518125" w14:textId="77777777" w:rsidR="003C40EE" w:rsidRPr="005D60E5" w:rsidRDefault="003C40EE" w:rsidP="000E5575">
            <w:pPr>
              <w:rPr>
                <w:sz w:val="20"/>
                <w:szCs w:val="20"/>
              </w:rPr>
            </w:pPr>
            <w:r w:rsidRPr="005D60E5">
              <w:rPr>
                <w:sz w:val="20"/>
                <w:szCs w:val="20"/>
              </w:rPr>
              <w:t>Thema</w:t>
            </w:r>
          </w:p>
        </w:tc>
        <w:tc>
          <w:tcPr>
            <w:tcW w:w="2013" w:type="pct"/>
          </w:tcPr>
          <w:p w14:paraId="75D46917" w14:textId="77777777" w:rsidR="003C40EE" w:rsidRPr="005D60E5" w:rsidRDefault="003C40EE" w:rsidP="000E5575">
            <w:pPr>
              <w:rPr>
                <w:sz w:val="20"/>
                <w:szCs w:val="20"/>
              </w:rPr>
            </w:pPr>
            <w:r w:rsidRPr="005D60E5">
              <w:rPr>
                <w:sz w:val="20"/>
                <w:szCs w:val="20"/>
              </w:rPr>
              <w:t>Onderwerp</w:t>
            </w:r>
          </w:p>
        </w:tc>
        <w:tc>
          <w:tcPr>
            <w:tcW w:w="1022" w:type="pct"/>
          </w:tcPr>
          <w:p w14:paraId="70D092E9" w14:textId="77777777" w:rsidR="003C40EE" w:rsidRPr="005D60E5" w:rsidRDefault="003C40EE" w:rsidP="000E5575">
            <w:pPr>
              <w:rPr>
                <w:sz w:val="20"/>
                <w:szCs w:val="20"/>
              </w:rPr>
            </w:pPr>
            <w:r w:rsidRPr="005D60E5">
              <w:rPr>
                <w:sz w:val="20"/>
                <w:szCs w:val="20"/>
              </w:rPr>
              <w:t>Betrokkenen</w:t>
            </w:r>
          </w:p>
        </w:tc>
        <w:tc>
          <w:tcPr>
            <w:tcW w:w="900" w:type="pct"/>
          </w:tcPr>
          <w:p w14:paraId="0CA0E2B8" w14:textId="77777777" w:rsidR="003C40EE" w:rsidRPr="005D60E5" w:rsidRDefault="003C40EE" w:rsidP="000E5575">
            <w:pPr>
              <w:rPr>
                <w:sz w:val="20"/>
                <w:szCs w:val="20"/>
              </w:rPr>
            </w:pPr>
            <w:r w:rsidRPr="005D60E5">
              <w:rPr>
                <w:sz w:val="20"/>
                <w:szCs w:val="20"/>
              </w:rPr>
              <w:t>Financiën</w:t>
            </w:r>
          </w:p>
        </w:tc>
      </w:tr>
      <w:tr w:rsidR="003C40EE" w:rsidRPr="00B15D2A" w14:paraId="483EBBF1" w14:textId="77777777" w:rsidTr="45BD65BC">
        <w:tc>
          <w:tcPr>
            <w:tcW w:w="227" w:type="pct"/>
          </w:tcPr>
          <w:p w14:paraId="4152C695" w14:textId="77777777" w:rsidR="003C40EE" w:rsidRPr="005D60E5" w:rsidRDefault="003C40EE" w:rsidP="000E5575">
            <w:pPr>
              <w:rPr>
                <w:sz w:val="20"/>
                <w:szCs w:val="20"/>
              </w:rPr>
            </w:pPr>
            <w:r w:rsidRPr="005D60E5">
              <w:rPr>
                <w:sz w:val="20"/>
                <w:szCs w:val="20"/>
              </w:rPr>
              <w:t>1.a</w:t>
            </w:r>
          </w:p>
        </w:tc>
        <w:tc>
          <w:tcPr>
            <w:tcW w:w="838" w:type="pct"/>
          </w:tcPr>
          <w:p w14:paraId="1F9924A9" w14:textId="77777777" w:rsidR="003C40EE" w:rsidRPr="005D60E5" w:rsidRDefault="003C40EE" w:rsidP="000E5575">
            <w:pPr>
              <w:rPr>
                <w:sz w:val="20"/>
                <w:szCs w:val="20"/>
              </w:rPr>
            </w:pPr>
            <w:r w:rsidRPr="005D60E5">
              <w:rPr>
                <w:sz w:val="20"/>
                <w:szCs w:val="20"/>
              </w:rPr>
              <w:t>Invoering vreedzame school</w:t>
            </w:r>
          </w:p>
        </w:tc>
        <w:tc>
          <w:tcPr>
            <w:tcW w:w="2013" w:type="pct"/>
          </w:tcPr>
          <w:p w14:paraId="51203BC3" w14:textId="77777777" w:rsidR="003C40EE" w:rsidRPr="005D60E5" w:rsidRDefault="003C40EE" w:rsidP="000E5575">
            <w:pPr>
              <w:rPr>
                <w:sz w:val="20"/>
                <w:szCs w:val="20"/>
              </w:rPr>
            </w:pPr>
            <w:r w:rsidRPr="005D60E5">
              <w:rPr>
                <w:sz w:val="20"/>
                <w:szCs w:val="20"/>
              </w:rPr>
              <w:t>- Een doorgaande lijn sociaal emotionele ontwikkeling van peutergroepen tot en met groep 8</w:t>
            </w:r>
          </w:p>
          <w:p w14:paraId="5CA195E8" w14:textId="77777777" w:rsidR="003C40EE" w:rsidRPr="005D60E5" w:rsidRDefault="003C40EE" w:rsidP="000E5575">
            <w:pPr>
              <w:rPr>
                <w:sz w:val="20"/>
                <w:szCs w:val="20"/>
              </w:rPr>
            </w:pPr>
            <w:r w:rsidRPr="005D60E5">
              <w:rPr>
                <w:sz w:val="20"/>
                <w:szCs w:val="20"/>
              </w:rPr>
              <w:t>-Twee jarig invoeringstraject (teamscholing)</w:t>
            </w:r>
          </w:p>
        </w:tc>
        <w:tc>
          <w:tcPr>
            <w:tcW w:w="1022" w:type="pct"/>
          </w:tcPr>
          <w:p w14:paraId="3E00DEF7" w14:textId="77777777" w:rsidR="003C40EE" w:rsidRPr="005D60E5" w:rsidRDefault="003C40EE" w:rsidP="000E5575">
            <w:pPr>
              <w:rPr>
                <w:sz w:val="20"/>
                <w:szCs w:val="20"/>
              </w:rPr>
            </w:pPr>
            <w:r w:rsidRPr="005D60E5">
              <w:rPr>
                <w:sz w:val="20"/>
                <w:szCs w:val="20"/>
              </w:rPr>
              <w:t>-Leerkrachten OBS De Keerkring</w:t>
            </w:r>
          </w:p>
          <w:p w14:paraId="427682F8" w14:textId="77777777" w:rsidR="003C40EE" w:rsidRPr="005D60E5" w:rsidRDefault="003C40EE" w:rsidP="000E5575">
            <w:pPr>
              <w:rPr>
                <w:sz w:val="20"/>
                <w:szCs w:val="20"/>
              </w:rPr>
            </w:pPr>
            <w:r w:rsidRPr="005D60E5">
              <w:rPr>
                <w:sz w:val="20"/>
                <w:szCs w:val="20"/>
              </w:rPr>
              <w:t>-Peuterleidsters De Kleine Beer</w:t>
            </w:r>
          </w:p>
          <w:p w14:paraId="6719BCF3" w14:textId="77777777" w:rsidR="003C40EE" w:rsidRDefault="003C40EE" w:rsidP="000E5575">
            <w:pPr>
              <w:rPr>
                <w:sz w:val="20"/>
                <w:szCs w:val="20"/>
              </w:rPr>
            </w:pPr>
            <w:r w:rsidRPr="005D60E5">
              <w:rPr>
                <w:sz w:val="20"/>
                <w:szCs w:val="20"/>
              </w:rPr>
              <w:t>-Rianne Startpunt</w:t>
            </w:r>
          </w:p>
          <w:p w14:paraId="578B4ABF" w14:textId="48DEC0D7" w:rsidR="009E6B01" w:rsidRPr="005D60E5" w:rsidRDefault="009E6B01" w:rsidP="000E5575">
            <w:pPr>
              <w:rPr>
                <w:sz w:val="20"/>
                <w:szCs w:val="20"/>
              </w:rPr>
            </w:pPr>
            <w:r>
              <w:rPr>
                <w:sz w:val="20"/>
                <w:szCs w:val="20"/>
              </w:rPr>
              <w:t>-Carrefour medewerker</w:t>
            </w:r>
          </w:p>
        </w:tc>
        <w:tc>
          <w:tcPr>
            <w:tcW w:w="900" w:type="pct"/>
          </w:tcPr>
          <w:p w14:paraId="15BF5562" w14:textId="77777777" w:rsidR="003C40EE" w:rsidRPr="005D60E5" w:rsidRDefault="003C40EE" w:rsidP="000E5575">
            <w:pPr>
              <w:rPr>
                <w:sz w:val="20"/>
                <w:szCs w:val="20"/>
              </w:rPr>
            </w:pPr>
            <w:r w:rsidRPr="005D60E5">
              <w:rPr>
                <w:sz w:val="20"/>
                <w:szCs w:val="20"/>
              </w:rPr>
              <w:t>- OBS De Keerkring scholing</w:t>
            </w:r>
          </w:p>
          <w:p w14:paraId="683B5BD4" w14:textId="77777777" w:rsidR="003C40EE" w:rsidRPr="005D60E5" w:rsidRDefault="003C40EE" w:rsidP="000E5575">
            <w:pPr>
              <w:rPr>
                <w:sz w:val="20"/>
                <w:szCs w:val="20"/>
              </w:rPr>
            </w:pPr>
            <w:r w:rsidRPr="005D60E5">
              <w:rPr>
                <w:sz w:val="20"/>
                <w:szCs w:val="20"/>
              </w:rPr>
              <w:t>-PSZ (Startpunt) tijd Leidsters</w:t>
            </w:r>
          </w:p>
        </w:tc>
      </w:tr>
      <w:tr w:rsidR="003C40EE" w:rsidRPr="00B15D2A" w14:paraId="210669FD" w14:textId="77777777" w:rsidTr="45BD65BC">
        <w:tc>
          <w:tcPr>
            <w:tcW w:w="227" w:type="pct"/>
          </w:tcPr>
          <w:p w14:paraId="29BCE3EB" w14:textId="77777777" w:rsidR="003C40EE" w:rsidRPr="005D60E5" w:rsidRDefault="003C40EE" w:rsidP="000E5575">
            <w:pPr>
              <w:rPr>
                <w:sz w:val="20"/>
                <w:szCs w:val="20"/>
              </w:rPr>
            </w:pPr>
            <w:r w:rsidRPr="005D60E5">
              <w:rPr>
                <w:sz w:val="20"/>
                <w:szCs w:val="20"/>
              </w:rPr>
              <w:t>1.b</w:t>
            </w:r>
          </w:p>
        </w:tc>
        <w:tc>
          <w:tcPr>
            <w:tcW w:w="838" w:type="pct"/>
          </w:tcPr>
          <w:p w14:paraId="4E808044" w14:textId="77777777" w:rsidR="003C40EE" w:rsidRPr="005D60E5" w:rsidRDefault="003C40EE" w:rsidP="000E5575">
            <w:pPr>
              <w:rPr>
                <w:sz w:val="20"/>
                <w:szCs w:val="20"/>
              </w:rPr>
            </w:pPr>
            <w:r w:rsidRPr="005D60E5">
              <w:rPr>
                <w:sz w:val="20"/>
                <w:szCs w:val="20"/>
              </w:rPr>
              <w:t>Uitbreiding vreedzame wijk</w:t>
            </w:r>
          </w:p>
        </w:tc>
        <w:tc>
          <w:tcPr>
            <w:tcW w:w="2013" w:type="pct"/>
          </w:tcPr>
          <w:p w14:paraId="32C59F00" w14:textId="77777777" w:rsidR="003C40EE" w:rsidRPr="005D60E5" w:rsidRDefault="003C40EE" w:rsidP="000E5575">
            <w:pPr>
              <w:rPr>
                <w:sz w:val="20"/>
                <w:szCs w:val="20"/>
              </w:rPr>
            </w:pPr>
            <w:r w:rsidRPr="005D60E5">
              <w:rPr>
                <w:sz w:val="20"/>
                <w:szCs w:val="20"/>
              </w:rPr>
              <w:t>-De Vreedzame Wijk is erop gericht om samenhang tussen al die pedagogische contexten te bevorderen, door aan te sluiten bij wat kinderen op school meekrijgen op het gebied van democratisch burgerschap. In de wijk (instellingen, thuis, publieke ruimte) worden op die manier de democratische ‘competenties’ van jeugdigen ondersteund en versterkt.</w:t>
            </w:r>
          </w:p>
        </w:tc>
        <w:tc>
          <w:tcPr>
            <w:tcW w:w="1022" w:type="pct"/>
          </w:tcPr>
          <w:p w14:paraId="627184DC" w14:textId="77777777" w:rsidR="003C40EE" w:rsidRPr="005D60E5" w:rsidRDefault="003C40EE" w:rsidP="000E5575">
            <w:pPr>
              <w:rPr>
                <w:sz w:val="20"/>
                <w:szCs w:val="20"/>
              </w:rPr>
            </w:pPr>
            <w:r w:rsidRPr="005D60E5">
              <w:rPr>
                <w:sz w:val="20"/>
                <w:szCs w:val="20"/>
              </w:rPr>
              <w:t>-OBS De Keerkring</w:t>
            </w:r>
          </w:p>
          <w:p w14:paraId="3802DF2A" w14:textId="77777777" w:rsidR="003C40EE" w:rsidRPr="005D60E5" w:rsidRDefault="003C40EE" w:rsidP="000E5575">
            <w:pPr>
              <w:rPr>
                <w:sz w:val="20"/>
                <w:szCs w:val="20"/>
              </w:rPr>
            </w:pPr>
            <w:r w:rsidRPr="005D60E5">
              <w:rPr>
                <w:sz w:val="20"/>
                <w:szCs w:val="20"/>
              </w:rPr>
              <w:t>-Gemeente Emmeloord</w:t>
            </w:r>
          </w:p>
          <w:p w14:paraId="61380FAB" w14:textId="77777777" w:rsidR="003C40EE" w:rsidRPr="005D60E5" w:rsidRDefault="003C40EE" w:rsidP="000E5575">
            <w:pPr>
              <w:rPr>
                <w:sz w:val="20"/>
                <w:szCs w:val="20"/>
              </w:rPr>
            </w:pPr>
            <w:r w:rsidRPr="005D60E5">
              <w:rPr>
                <w:sz w:val="20"/>
                <w:szCs w:val="20"/>
              </w:rPr>
              <w:t>-Buurthuis…..</w:t>
            </w:r>
          </w:p>
          <w:p w14:paraId="3EBE02EA" w14:textId="77777777" w:rsidR="003C40EE" w:rsidRPr="005D60E5" w:rsidRDefault="003C40EE" w:rsidP="000E5575">
            <w:pPr>
              <w:rPr>
                <w:sz w:val="20"/>
                <w:szCs w:val="20"/>
              </w:rPr>
            </w:pPr>
          </w:p>
        </w:tc>
        <w:tc>
          <w:tcPr>
            <w:tcW w:w="900" w:type="pct"/>
          </w:tcPr>
          <w:p w14:paraId="1A82A526" w14:textId="77777777" w:rsidR="003C40EE" w:rsidRPr="005D60E5" w:rsidRDefault="003C40EE" w:rsidP="000E5575">
            <w:pPr>
              <w:rPr>
                <w:sz w:val="20"/>
                <w:szCs w:val="20"/>
              </w:rPr>
            </w:pPr>
            <w:r w:rsidRPr="005D60E5">
              <w:rPr>
                <w:sz w:val="20"/>
                <w:szCs w:val="20"/>
              </w:rPr>
              <w:t>-Gemeente</w:t>
            </w:r>
          </w:p>
        </w:tc>
      </w:tr>
      <w:tr w:rsidR="003C40EE" w:rsidRPr="00B15D2A" w14:paraId="3A486D66" w14:textId="77777777" w:rsidTr="45BD65BC">
        <w:tc>
          <w:tcPr>
            <w:tcW w:w="227" w:type="pct"/>
          </w:tcPr>
          <w:p w14:paraId="0E1CD7D2" w14:textId="7E504F1F" w:rsidR="003C40EE" w:rsidRPr="005D60E5" w:rsidRDefault="00B41A6A" w:rsidP="000E5575">
            <w:pPr>
              <w:rPr>
                <w:sz w:val="20"/>
                <w:szCs w:val="20"/>
              </w:rPr>
            </w:pPr>
            <w:r>
              <w:rPr>
                <w:sz w:val="20"/>
                <w:szCs w:val="20"/>
              </w:rPr>
              <w:t>2</w:t>
            </w:r>
          </w:p>
        </w:tc>
        <w:tc>
          <w:tcPr>
            <w:tcW w:w="838" w:type="pct"/>
          </w:tcPr>
          <w:p w14:paraId="03903CA7" w14:textId="77777777" w:rsidR="003C40EE" w:rsidRPr="005D60E5" w:rsidRDefault="003C40EE" w:rsidP="000E5575">
            <w:pPr>
              <w:rPr>
                <w:sz w:val="20"/>
                <w:szCs w:val="20"/>
              </w:rPr>
            </w:pPr>
            <w:r w:rsidRPr="005D60E5">
              <w:rPr>
                <w:sz w:val="20"/>
                <w:szCs w:val="20"/>
              </w:rPr>
              <w:t>Casus Manager sociaal Netwerk beheerder in de wijk/op de school</w:t>
            </w:r>
          </w:p>
        </w:tc>
        <w:tc>
          <w:tcPr>
            <w:tcW w:w="2013" w:type="pct"/>
          </w:tcPr>
          <w:p w14:paraId="4F739055" w14:textId="77777777" w:rsidR="003C40EE" w:rsidRPr="005D60E5" w:rsidRDefault="003C40EE" w:rsidP="000E5575">
            <w:pPr>
              <w:rPr>
                <w:sz w:val="20"/>
                <w:szCs w:val="20"/>
              </w:rPr>
            </w:pPr>
            <w:r w:rsidRPr="005D60E5">
              <w:rPr>
                <w:sz w:val="20"/>
                <w:szCs w:val="20"/>
              </w:rPr>
              <w:t>-Eén aanspreekpunt (coördinatie) hulpverlening voor gezinnen op school.</w:t>
            </w:r>
          </w:p>
          <w:p w14:paraId="1F74F987" w14:textId="77777777" w:rsidR="003C40EE" w:rsidRPr="005D60E5" w:rsidRDefault="003C40EE" w:rsidP="000E5575">
            <w:pPr>
              <w:rPr>
                <w:sz w:val="20"/>
                <w:szCs w:val="20"/>
              </w:rPr>
            </w:pPr>
            <w:r w:rsidRPr="005D60E5">
              <w:rPr>
                <w:sz w:val="20"/>
                <w:szCs w:val="20"/>
              </w:rPr>
              <w:t>-Duidelijke lijnen</w:t>
            </w:r>
          </w:p>
          <w:p w14:paraId="6595720E" w14:textId="77777777" w:rsidR="003C40EE" w:rsidRPr="005D60E5" w:rsidRDefault="003C40EE" w:rsidP="000E5575">
            <w:pPr>
              <w:rPr>
                <w:sz w:val="20"/>
                <w:szCs w:val="20"/>
              </w:rPr>
            </w:pPr>
            <w:r w:rsidRPr="005D60E5">
              <w:rPr>
                <w:sz w:val="20"/>
                <w:szCs w:val="20"/>
              </w:rPr>
              <w:t>-Taak school, taak hulpverlening en verantwoordelijkheden zijn duidelijk</w:t>
            </w:r>
          </w:p>
          <w:p w14:paraId="31455DE6" w14:textId="77777777" w:rsidR="003C40EE" w:rsidRPr="005D60E5" w:rsidRDefault="003C40EE" w:rsidP="000E5575">
            <w:pPr>
              <w:rPr>
                <w:sz w:val="20"/>
                <w:szCs w:val="20"/>
              </w:rPr>
            </w:pPr>
            <w:r w:rsidRPr="005D60E5">
              <w:rPr>
                <w:sz w:val="20"/>
                <w:szCs w:val="20"/>
              </w:rPr>
              <w:t>-Meer directe hulp voor gezinnen met problemen</w:t>
            </w:r>
          </w:p>
        </w:tc>
        <w:tc>
          <w:tcPr>
            <w:tcW w:w="1022" w:type="pct"/>
          </w:tcPr>
          <w:p w14:paraId="4D302016" w14:textId="77777777" w:rsidR="003C40EE" w:rsidRPr="005D60E5" w:rsidRDefault="003C40EE" w:rsidP="000E5575">
            <w:pPr>
              <w:rPr>
                <w:sz w:val="20"/>
                <w:szCs w:val="20"/>
              </w:rPr>
            </w:pPr>
            <w:r w:rsidRPr="005D60E5">
              <w:rPr>
                <w:sz w:val="20"/>
                <w:szCs w:val="20"/>
              </w:rPr>
              <w:t>-Gemeente (onderzoek naar inrichting nieuwe team DOEN)</w:t>
            </w:r>
          </w:p>
          <w:p w14:paraId="4A4BDC89" w14:textId="77777777" w:rsidR="003C40EE" w:rsidRPr="005D60E5" w:rsidRDefault="003C40EE" w:rsidP="000E5575">
            <w:pPr>
              <w:rPr>
                <w:sz w:val="20"/>
                <w:szCs w:val="20"/>
              </w:rPr>
            </w:pPr>
            <w:r w:rsidRPr="005D60E5">
              <w:rPr>
                <w:sz w:val="20"/>
                <w:szCs w:val="20"/>
              </w:rPr>
              <w:t>-Ina Oosterhuis(?)</w:t>
            </w:r>
          </w:p>
          <w:p w14:paraId="5B5846DD" w14:textId="77777777" w:rsidR="003C40EE" w:rsidRPr="005D60E5" w:rsidRDefault="003C40EE" w:rsidP="000E5575">
            <w:pPr>
              <w:rPr>
                <w:sz w:val="20"/>
                <w:szCs w:val="20"/>
              </w:rPr>
            </w:pPr>
            <w:r w:rsidRPr="005D60E5">
              <w:rPr>
                <w:sz w:val="20"/>
                <w:szCs w:val="20"/>
              </w:rPr>
              <w:t>-IB OBS De Keerkring</w:t>
            </w:r>
          </w:p>
          <w:p w14:paraId="64A376FB" w14:textId="77777777" w:rsidR="003C40EE" w:rsidRPr="005D60E5" w:rsidRDefault="003C40EE" w:rsidP="000E5575">
            <w:pPr>
              <w:rPr>
                <w:sz w:val="20"/>
                <w:szCs w:val="20"/>
              </w:rPr>
            </w:pPr>
            <w:r w:rsidRPr="005D60E5">
              <w:rPr>
                <w:sz w:val="20"/>
                <w:szCs w:val="20"/>
              </w:rPr>
              <w:t>-Jeugdhulpverlening</w:t>
            </w:r>
          </w:p>
        </w:tc>
        <w:tc>
          <w:tcPr>
            <w:tcW w:w="900" w:type="pct"/>
          </w:tcPr>
          <w:p w14:paraId="6E186E32" w14:textId="77777777" w:rsidR="003C40EE" w:rsidRPr="005D60E5" w:rsidRDefault="003C40EE" w:rsidP="000E5575">
            <w:pPr>
              <w:rPr>
                <w:sz w:val="20"/>
                <w:szCs w:val="20"/>
              </w:rPr>
            </w:pPr>
            <w:r w:rsidRPr="005D60E5">
              <w:rPr>
                <w:sz w:val="20"/>
                <w:szCs w:val="20"/>
              </w:rPr>
              <w:t>-Gemeente (herinrichting gelden case manager)</w:t>
            </w:r>
          </w:p>
        </w:tc>
      </w:tr>
      <w:tr w:rsidR="003C40EE" w:rsidRPr="00B15D2A" w14:paraId="5106DAC8" w14:textId="77777777" w:rsidTr="45BD65BC">
        <w:tc>
          <w:tcPr>
            <w:tcW w:w="227" w:type="pct"/>
          </w:tcPr>
          <w:p w14:paraId="0799B800" w14:textId="77777777" w:rsidR="003C40EE" w:rsidRPr="005D60E5" w:rsidRDefault="003C40EE" w:rsidP="000E5575">
            <w:pPr>
              <w:rPr>
                <w:sz w:val="20"/>
                <w:szCs w:val="20"/>
              </w:rPr>
            </w:pPr>
            <w:r w:rsidRPr="005D60E5">
              <w:rPr>
                <w:sz w:val="20"/>
                <w:szCs w:val="20"/>
              </w:rPr>
              <w:t>3.a</w:t>
            </w:r>
          </w:p>
        </w:tc>
        <w:tc>
          <w:tcPr>
            <w:tcW w:w="838" w:type="pct"/>
          </w:tcPr>
          <w:p w14:paraId="2F349897" w14:textId="77777777" w:rsidR="003C40EE" w:rsidRPr="005D60E5" w:rsidRDefault="003C40EE" w:rsidP="000E5575">
            <w:pPr>
              <w:rPr>
                <w:sz w:val="20"/>
                <w:szCs w:val="20"/>
              </w:rPr>
            </w:pPr>
            <w:r w:rsidRPr="005D60E5">
              <w:rPr>
                <w:sz w:val="20"/>
                <w:szCs w:val="20"/>
              </w:rPr>
              <w:t>Onderwijs van 2 tot 12</w:t>
            </w:r>
          </w:p>
        </w:tc>
        <w:tc>
          <w:tcPr>
            <w:tcW w:w="2013" w:type="pct"/>
          </w:tcPr>
          <w:p w14:paraId="0FCEA25D" w14:textId="53A2FE9E" w:rsidR="003C40EE" w:rsidRPr="005D60E5" w:rsidRDefault="003C40EE" w:rsidP="000E5575">
            <w:pPr>
              <w:rPr>
                <w:sz w:val="20"/>
                <w:szCs w:val="20"/>
              </w:rPr>
            </w:pPr>
            <w:r w:rsidRPr="005D60E5">
              <w:rPr>
                <w:sz w:val="20"/>
                <w:szCs w:val="20"/>
              </w:rPr>
              <w:t>-</w:t>
            </w:r>
            <w:r w:rsidR="00B41A6A">
              <w:rPr>
                <w:sz w:val="20"/>
                <w:szCs w:val="20"/>
              </w:rPr>
              <w:t xml:space="preserve">Integraal </w:t>
            </w:r>
            <w:proofErr w:type="spellStart"/>
            <w:r w:rsidR="00B41A6A">
              <w:rPr>
                <w:sz w:val="20"/>
                <w:szCs w:val="20"/>
              </w:rPr>
              <w:t>Kindcentrum</w:t>
            </w:r>
            <w:proofErr w:type="spellEnd"/>
            <w:r w:rsidRPr="005D60E5">
              <w:rPr>
                <w:sz w:val="20"/>
                <w:szCs w:val="20"/>
              </w:rPr>
              <w:t xml:space="preserve"> van </w:t>
            </w:r>
            <w:r w:rsidR="00790DD3">
              <w:rPr>
                <w:sz w:val="20"/>
                <w:szCs w:val="20"/>
              </w:rPr>
              <w:t>2</w:t>
            </w:r>
            <w:r w:rsidRPr="005D60E5">
              <w:rPr>
                <w:sz w:val="20"/>
                <w:szCs w:val="20"/>
              </w:rPr>
              <w:t>-12</w:t>
            </w:r>
          </w:p>
          <w:p w14:paraId="05378488" w14:textId="3BF71D42" w:rsidR="003C40EE" w:rsidRPr="005D60E5" w:rsidRDefault="45BD65BC" w:rsidP="45BD65BC">
            <w:pPr>
              <w:rPr>
                <w:sz w:val="20"/>
                <w:szCs w:val="20"/>
              </w:rPr>
            </w:pPr>
            <w:r w:rsidRPr="45BD65BC">
              <w:rPr>
                <w:sz w:val="20"/>
                <w:szCs w:val="20"/>
              </w:rPr>
              <w:t>-Eén Loket, inschrijven bij dir. KK</w:t>
            </w:r>
          </w:p>
          <w:p w14:paraId="3DE41878" w14:textId="25DB66A9" w:rsidR="003C40EE" w:rsidRPr="005D60E5" w:rsidRDefault="45BD65BC" w:rsidP="45BD65BC">
            <w:pPr>
              <w:rPr>
                <w:sz w:val="20"/>
                <w:szCs w:val="20"/>
              </w:rPr>
            </w:pPr>
            <w:r w:rsidRPr="45BD65BC">
              <w:rPr>
                <w:sz w:val="20"/>
                <w:szCs w:val="20"/>
              </w:rPr>
              <w:t>-Peuters vier dagdelen naar IKC</w:t>
            </w:r>
          </w:p>
          <w:p w14:paraId="6EEC0565" w14:textId="62963DAD" w:rsidR="003C40EE" w:rsidRPr="005D60E5" w:rsidRDefault="45BD65BC" w:rsidP="45BD65BC">
            <w:pPr>
              <w:rPr>
                <w:sz w:val="20"/>
                <w:szCs w:val="20"/>
              </w:rPr>
            </w:pPr>
            <w:r w:rsidRPr="45BD65BC">
              <w:rPr>
                <w:sz w:val="20"/>
                <w:szCs w:val="20"/>
              </w:rPr>
              <w:t>-Personeel ‘delen, leidsters deel van het team KK.</w:t>
            </w:r>
          </w:p>
          <w:p w14:paraId="1D61A8E6" w14:textId="581EC967" w:rsidR="003C40EE" w:rsidRPr="005D60E5" w:rsidRDefault="45BD65BC" w:rsidP="45BD65BC">
            <w:pPr>
              <w:rPr>
                <w:sz w:val="20"/>
                <w:szCs w:val="20"/>
              </w:rPr>
            </w:pPr>
            <w:r w:rsidRPr="45BD65BC">
              <w:rPr>
                <w:sz w:val="20"/>
                <w:szCs w:val="20"/>
              </w:rPr>
              <w:t>-één nieuwsbrief</w:t>
            </w:r>
          </w:p>
          <w:p w14:paraId="728B7CDF" w14:textId="18A39E67" w:rsidR="003C40EE" w:rsidRPr="005D60E5" w:rsidRDefault="45BD65BC" w:rsidP="45BD65BC">
            <w:pPr>
              <w:rPr>
                <w:sz w:val="20"/>
                <w:szCs w:val="20"/>
              </w:rPr>
            </w:pPr>
            <w:r w:rsidRPr="45BD65BC">
              <w:rPr>
                <w:sz w:val="20"/>
                <w:szCs w:val="20"/>
              </w:rPr>
              <w:t>-Budget materialen -&gt; 1 magazijn</w:t>
            </w:r>
          </w:p>
        </w:tc>
        <w:tc>
          <w:tcPr>
            <w:tcW w:w="1022" w:type="pct"/>
          </w:tcPr>
          <w:p w14:paraId="6C426993" w14:textId="77777777" w:rsidR="003C40EE" w:rsidRPr="005D60E5" w:rsidRDefault="003C40EE" w:rsidP="000E5575">
            <w:pPr>
              <w:rPr>
                <w:sz w:val="20"/>
                <w:szCs w:val="20"/>
              </w:rPr>
            </w:pPr>
            <w:r w:rsidRPr="005D60E5">
              <w:rPr>
                <w:sz w:val="20"/>
                <w:szCs w:val="20"/>
              </w:rPr>
              <w:t>-Startpunt (dir)</w:t>
            </w:r>
          </w:p>
          <w:p w14:paraId="4AD92244" w14:textId="77777777" w:rsidR="003C40EE" w:rsidRPr="005D60E5" w:rsidRDefault="003C40EE" w:rsidP="000E5575">
            <w:pPr>
              <w:rPr>
                <w:sz w:val="20"/>
                <w:szCs w:val="20"/>
              </w:rPr>
            </w:pPr>
            <w:r w:rsidRPr="005D60E5">
              <w:rPr>
                <w:sz w:val="20"/>
                <w:szCs w:val="20"/>
              </w:rPr>
              <w:t>-OBS De Keerkring (dir)</w:t>
            </w:r>
          </w:p>
          <w:p w14:paraId="070459E8" w14:textId="77777777" w:rsidR="003C40EE" w:rsidRPr="005D60E5" w:rsidRDefault="003C40EE" w:rsidP="000E5575">
            <w:pPr>
              <w:rPr>
                <w:sz w:val="20"/>
                <w:szCs w:val="20"/>
              </w:rPr>
            </w:pPr>
            <w:r w:rsidRPr="005D60E5">
              <w:rPr>
                <w:sz w:val="20"/>
                <w:szCs w:val="20"/>
              </w:rPr>
              <w:t>-</w:t>
            </w:r>
            <w:proofErr w:type="spellStart"/>
            <w:r w:rsidRPr="005D60E5">
              <w:rPr>
                <w:sz w:val="20"/>
                <w:szCs w:val="20"/>
              </w:rPr>
              <w:t>Aves</w:t>
            </w:r>
            <w:proofErr w:type="spellEnd"/>
            <w:r w:rsidRPr="005D60E5">
              <w:rPr>
                <w:sz w:val="20"/>
                <w:szCs w:val="20"/>
              </w:rPr>
              <w:t xml:space="preserve"> (CvB)</w:t>
            </w:r>
          </w:p>
        </w:tc>
        <w:tc>
          <w:tcPr>
            <w:tcW w:w="900" w:type="pct"/>
          </w:tcPr>
          <w:p w14:paraId="2628608A" w14:textId="0CE0726A" w:rsidR="003C40EE" w:rsidRDefault="003C40EE" w:rsidP="000E5575">
            <w:pPr>
              <w:rPr>
                <w:sz w:val="20"/>
                <w:szCs w:val="20"/>
              </w:rPr>
            </w:pPr>
            <w:r w:rsidRPr="005D60E5">
              <w:rPr>
                <w:sz w:val="20"/>
                <w:szCs w:val="20"/>
              </w:rPr>
              <w:t>-Gemeente VVE</w:t>
            </w:r>
          </w:p>
          <w:p w14:paraId="19920AED" w14:textId="10990874" w:rsidR="009E6B01" w:rsidRPr="005D60E5" w:rsidRDefault="009E6B01" w:rsidP="000E5575">
            <w:pPr>
              <w:rPr>
                <w:sz w:val="20"/>
                <w:szCs w:val="20"/>
              </w:rPr>
            </w:pPr>
            <w:r>
              <w:rPr>
                <w:sz w:val="20"/>
                <w:szCs w:val="20"/>
              </w:rPr>
              <w:t>(per 1-1-2020)</w:t>
            </w:r>
          </w:p>
          <w:p w14:paraId="760C4D85" w14:textId="77777777" w:rsidR="003C40EE" w:rsidRPr="005D60E5" w:rsidRDefault="003C40EE" w:rsidP="000E5575">
            <w:pPr>
              <w:rPr>
                <w:sz w:val="20"/>
                <w:szCs w:val="20"/>
              </w:rPr>
            </w:pPr>
            <w:r w:rsidRPr="005D60E5">
              <w:rPr>
                <w:sz w:val="20"/>
                <w:szCs w:val="20"/>
              </w:rPr>
              <w:t>-</w:t>
            </w:r>
            <w:proofErr w:type="spellStart"/>
            <w:r w:rsidRPr="005D60E5">
              <w:rPr>
                <w:sz w:val="20"/>
                <w:szCs w:val="20"/>
              </w:rPr>
              <w:t>Aves</w:t>
            </w:r>
            <w:proofErr w:type="spellEnd"/>
            <w:r w:rsidRPr="005D60E5">
              <w:rPr>
                <w:sz w:val="20"/>
                <w:szCs w:val="20"/>
              </w:rPr>
              <w:t>/Keerkring uitbreiding personeel PSZ</w:t>
            </w:r>
          </w:p>
        </w:tc>
      </w:tr>
      <w:tr w:rsidR="003C40EE" w:rsidRPr="00B15D2A" w14:paraId="1C67D09F" w14:textId="77777777" w:rsidTr="45BD65BC">
        <w:tc>
          <w:tcPr>
            <w:tcW w:w="227" w:type="pct"/>
          </w:tcPr>
          <w:p w14:paraId="0F04010D" w14:textId="77777777" w:rsidR="003C40EE" w:rsidRPr="005D60E5" w:rsidRDefault="003C40EE" w:rsidP="000E5575">
            <w:pPr>
              <w:rPr>
                <w:sz w:val="20"/>
                <w:szCs w:val="20"/>
              </w:rPr>
            </w:pPr>
          </w:p>
        </w:tc>
        <w:tc>
          <w:tcPr>
            <w:tcW w:w="4773" w:type="pct"/>
            <w:gridSpan w:val="4"/>
          </w:tcPr>
          <w:p w14:paraId="27A913C2" w14:textId="77777777" w:rsidR="003C40EE" w:rsidRPr="005D60E5" w:rsidRDefault="003C40EE" w:rsidP="000E5575">
            <w:pPr>
              <w:rPr>
                <w:sz w:val="20"/>
                <w:szCs w:val="20"/>
              </w:rPr>
            </w:pPr>
            <w:r w:rsidRPr="005D60E5">
              <w:rPr>
                <w:sz w:val="20"/>
                <w:szCs w:val="20"/>
              </w:rPr>
              <w:t>* Toekomstdromen</w:t>
            </w:r>
          </w:p>
        </w:tc>
      </w:tr>
      <w:tr w:rsidR="003C40EE" w:rsidRPr="00B15D2A" w14:paraId="583A94A4" w14:textId="77777777" w:rsidTr="45BD65BC">
        <w:tc>
          <w:tcPr>
            <w:tcW w:w="227" w:type="pct"/>
          </w:tcPr>
          <w:p w14:paraId="55BB20C1" w14:textId="77777777" w:rsidR="003C40EE" w:rsidRPr="005D60E5" w:rsidRDefault="003C40EE" w:rsidP="000E5575">
            <w:pPr>
              <w:rPr>
                <w:sz w:val="20"/>
                <w:szCs w:val="20"/>
              </w:rPr>
            </w:pPr>
            <w:r w:rsidRPr="005D60E5">
              <w:rPr>
                <w:sz w:val="20"/>
                <w:szCs w:val="20"/>
              </w:rPr>
              <w:t>.b</w:t>
            </w:r>
          </w:p>
        </w:tc>
        <w:tc>
          <w:tcPr>
            <w:tcW w:w="838" w:type="pct"/>
          </w:tcPr>
          <w:p w14:paraId="06E46069" w14:textId="77777777" w:rsidR="003C40EE" w:rsidRPr="005D60E5" w:rsidRDefault="003C40EE" w:rsidP="000E5575">
            <w:pPr>
              <w:rPr>
                <w:sz w:val="20"/>
                <w:szCs w:val="20"/>
              </w:rPr>
            </w:pPr>
            <w:r w:rsidRPr="005D60E5">
              <w:rPr>
                <w:sz w:val="20"/>
                <w:szCs w:val="20"/>
              </w:rPr>
              <w:t>Uitbreiding naar verlengde schooldag tot vijf uur</w:t>
            </w:r>
          </w:p>
        </w:tc>
        <w:tc>
          <w:tcPr>
            <w:tcW w:w="2013" w:type="pct"/>
          </w:tcPr>
          <w:p w14:paraId="02535CE3" w14:textId="77777777" w:rsidR="003C40EE" w:rsidRPr="005D60E5" w:rsidRDefault="003C40EE" w:rsidP="000E5575">
            <w:pPr>
              <w:rPr>
                <w:sz w:val="20"/>
                <w:szCs w:val="20"/>
              </w:rPr>
            </w:pPr>
            <w:r w:rsidRPr="005D60E5">
              <w:rPr>
                <w:sz w:val="20"/>
                <w:szCs w:val="20"/>
              </w:rPr>
              <w:t>-Kinderen gaan naar school van 8:00 tot 17:00</w:t>
            </w:r>
          </w:p>
          <w:p w14:paraId="531F218B" w14:textId="77777777" w:rsidR="003C40EE" w:rsidRPr="005D60E5" w:rsidRDefault="003C40EE" w:rsidP="000E5575">
            <w:pPr>
              <w:rPr>
                <w:sz w:val="20"/>
                <w:szCs w:val="20"/>
              </w:rPr>
            </w:pPr>
            <w:r w:rsidRPr="005D60E5">
              <w:rPr>
                <w:sz w:val="20"/>
                <w:szCs w:val="20"/>
              </w:rPr>
              <w:t>-Aanbod (naschools) door????</w:t>
            </w:r>
          </w:p>
          <w:p w14:paraId="6C56AA5C" w14:textId="77777777" w:rsidR="003C40EE" w:rsidRPr="005D60E5" w:rsidRDefault="003C40EE" w:rsidP="000E5575">
            <w:pPr>
              <w:rPr>
                <w:sz w:val="20"/>
                <w:szCs w:val="20"/>
              </w:rPr>
            </w:pPr>
            <w:r w:rsidRPr="005D60E5">
              <w:rPr>
                <w:sz w:val="20"/>
                <w:szCs w:val="20"/>
              </w:rPr>
              <w:t>-Huiswerk/bijspijker cursussen</w:t>
            </w:r>
          </w:p>
          <w:p w14:paraId="53D28C99" w14:textId="77777777" w:rsidR="003C40EE" w:rsidRPr="005D60E5" w:rsidRDefault="003C40EE" w:rsidP="000E5575">
            <w:pPr>
              <w:rPr>
                <w:sz w:val="20"/>
                <w:szCs w:val="20"/>
              </w:rPr>
            </w:pPr>
            <w:r w:rsidRPr="005D60E5">
              <w:rPr>
                <w:sz w:val="20"/>
                <w:szCs w:val="20"/>
              </w:rPr>
              <w:t>-Cultuur en sport krijgen een vaste plek</w:t>
            </w:r>
          </w:p>
        </w:tc>
        <w:tc>
          <w:tcPr>
            <w:tcW w:w="1022" w:type="pct"/>
          </w:tcPr>
          <w:p w14:paraId="4F68A91D" w14:textId="77777777" w:rsidR="003C40EE" w:rsidRPr="005D60E5" w:rsidRDefault="003C40EE" w:rsidP="000E5575">
            <w:pPr>
              <w:rPr>
                <w:i/>
                <w:sz w:val="20"/>
                <w:szCs w:val="20"/>
              </w:rPr>
            </w:pPr>
            <w:r w:rsidRPr="005D60E5">
              <w:rPr>
                <w:i/>
                <w:sz w:val="20"/>
                <w:szCs w:val="20"/>
              </w:rPr>
              <w:t>-OBS De Keerkring</w:t>
            </w:r>
          </w:p>
          <w:p w14:paraId="7D2CAE13" w14:textId="77777777" w:rsidR="003C40EE" w:rsidRPr="005D60E5" w:rsidRDefault="003C40EE" w:rsidP="000E5575">
            <w:pPr>
              <w:rPr>
                <w:i/>
                <w:sz w:val="20"/>
                <w:szCs w:val="20"/>
              </w:rPr>
            </w:pPr>
            <w:r w:rsidRPr="005D60E5">
              <w:rPr>
                <w:i/>
                <w:sz w:val="20"/>
                <w:szCs w:val="20"/>
              </w:rPr>
              <w:t>-</w:t>
            </w:r>
            <w:proofErr w:type="spellStart"/>
            <w:r w:rsidRPr="005D60E5">
              <w:rPr>
                <w:i/>
                <w:sz w:val="20"/>
                <w:szCs w:val="20"/>
              </w:rPr>
              <w:t>Aves</w:t>
            </w:r>
            <w:proofErr w:type="spellEnd"/>
            <w:r w:rsidRPr="005D60E5">
              <w:rPr>
                <w:i/>
                <w:sz w:val="20"/>
                <w:szCs w:val="20"/>
              </w:rPr>
              <w:t xml:space="preserve"> (CvB)</w:t>
            </w:r>
          </w:p>
          <w:p w14:paraId="361F085D" w14:textId="77777777" w:rsidR="003C40EE" w:rsidRPr="005D60E5" w:rsidRDefault="003C40EE" w:rsidP="000E5575">
            <w:pPr>
              <w:rPr>
                <w:i/>
                <w:sz w:val="20"/>
                <w:szCs w:val="20"/>
              </w:rPr>
            </w:pPr>
            <w:r w:rsidRPr="005D60E5">
              <w:rPr>
                <w:i/>
                <w:sz w:val="20"/>
                <w:szCs w:val="20"/>
              </w:rPr>
              <w:t>-Partijen voor naschools aanbod(?)</w:t>
            </w:r>
          </w:p>
          <w:p w14:paraId="5F909C31" w14:textId="663AAAF3" w:rsidR="003C40EE" w:rsidRPr="005D60E5" w:rsidRDefault="003C40EE" w:rsidP="000E5575">
            <w:pPr>
              <w:rPr>
                <w:i/>
                <w:sz w:val="20"/>
                <w:szCs w:val="20"/>
              </w:rPr>
            </w:pPr>
            <w:r w:rsidRPr="005D60E5">
              <w:rPr>
                <w:i/>
                <w:sz w:val="20"/>
                <w:szCs w:val="20"/>
              </w:rPr>
              <w:t>-Cultuurbedrijf/</w:t>
            </w:r>
            <w:r w:rsidR="00B41A6A" w:rsidRPr="00B41A6A">
              <w:rPr>
                <w:i/>
                <w:sz w:val="20"/>
                <w:szCs w:val="20"/>
              </w:rPr>
              <w:t>Carrefour</w:t>
            </w:r>
            <w:r w:rsidRPr="005D60E5">
              <w:rPr>
                <w:i/>
                <w:sz w:val="20"/>
                <w:szCs w:val="20"/>
              </w:rPr>
              <w:t>/</w:t>
            </w:r>
          </w:p>
          <w:p w14:paraId="49C4FDC9" w14:textId="77777777" w:rsidR="003C40EE" w:rsidRPr="005D60E5" w:rsidRDefault="003C40EE" w:rsidP="000E5575">
            <w:pPr>
              <w:rPr>
                <w:i/>
                <w:sz w:val="20"/>
                <w:szCs w:val="20"/>
              </w:rPr>
            </w:pPr>
            <w:r w:rsidRPr="005D60E5">
              <w:rPr>
                <w:i/>
                <w:sz w:val="20"/>
                <w:szCs w:val="20"/>
              </w:rPr>
              <w:t>sportverenigingen</w:t>
            </w:r>
          </w:p>
        </w:tc>
        <w:tc>
          <w:tcPr>
            <w:tcW w:w="900" w:type="pct"/>
          </w:tcPr>
          <w:p w14:paraId="2548D6C5" w14:textId="77777777" w:rsidR="003C40EE" w:rsidRPr="005D60E5" w:rsidRDefault="003C40EE" w:rsidP="000E5575">
            <w:pPr>
              <w:rPr>
                <w:sz w:val="20"/>
                <w:szCs w:val="20"/>
              </w:rPr>
            </w:pPr>
            <w:r w:rsidRPr="005D60E5">
              <w:rPr>
                <w:sz w:val="20"/>
                <w:szCs w:val="20"/>
              </w:rPr>
              <w:t>-</w:t>
            </w:r>
            <w:proofErr w:type="spellStart"/>
            <w:r w:rsidRPr="005D60E5">
              <w:rPr>
                <w:sz w:val="20"/>
                <w:szCs w:val="20"/>
              </w:rPr>
              <w:t>aves</w:t>
            </w:r>
            <w:proofErr w:type="spellEnd"/>
            <w:r w:rsidRPr="005D60E5">
              <w:rPr>
                <w:sz w:val="20"/>
                <w:szCs w:val="20"/>
              </w:rPr>
              <w:t>/OBS De Keerkring</w:t>
            </w:r>
          </w:p>
          <w:p w14:paraId="766419BB" w14:textId="424B4269" w:rsidR="003C40EE" w:rsidRPr="005D60E5" w:rsidRDefault="009E6B01" w:rsidP="000E5575">
            <w:pPr>
              <w:rPr>
                <w:sz w:val="20"/>
                <w:szCs w:val="20"/>
              </w:rPr>
            </w:pPr>
            <w:r>
              <w:rPr>
                <w:sz w:val="20"/>
                <w:szCs w:val="20"/>
              </w:rPr>
              <w:t>-subsidiegelden</w:t>
            </w:r>
          </w:p>
          <w:p w14:paraId="793C16C9" w14:textId="0F88F0F1" w:rsidR="003C40EE" w:rsidRPr="005D60E5" w:rsidRDefault="003C40EE" w:rsidP="000E5575">
            <w:pPr>
              <w:rPr>
                <w:i/>
                <w:sz w:val="20"/>
                <w:szCs w:val="20"/>
              </w:rPr>
            </w:pPr>
            <w:r w:rsidRPr="005D60E5">
              <w:rPr>
                <w:i/>
                <w:sz w:val="20"/>
                <w:szCs w:val="20"/>
              </w:rPr>
              <w:t>(Subsidieregeling Gelijke kansen in het onderwijs)</w:t>
            </w:r>
          </w:p>
          <w:p w14:paraId="114326F7" w14:textId="77777777" w:rsidR="003C40EE" w:rsidRPr="005D60E5" w:rsidRDefault="003C40EE" w:rsidP="000E5575">
            <w:pPr>
              <w:rPr>
                <w:sz w:val="20"/>
                <w:szCs w:val="20"/>
              </w:rPr>
            </w:pPr>
            <w:r w:rsidRPr="005D60E5">
              <w:rPr>
                <w:sz w:val="20"/>
                <w:szCs w:val="20"/>
              </w:rPr>
              <w:t>-Ouders (/) Inkomensnorm (?)</w:t>
            </w:r>
          </w:p>
        </w:tc>
      </w:tr>
    </w:tbl>
    <w:p w14:paraId="5A653949" w14:textId="77777777" w:rsidR="003C40EE" w:rsidRDefault="003C40EE"/>
    <w:p w14:paraId="785379F6" w14:textId="77777777" w:rsidR="000869D0" w:rsidRDefault="000869D0" w:rsidP="000869D0">
      <w:pPr>
        <w:pStyle w:val="Kop2"/>
      </w:pPr>
      <w:r>
        <w:lastRenderedPageBreak/>
        <w:t>Nawoord</w:t>
      </w:r>
    </w:p>
    <w:p w14:paraId="357AC768" w14:textId="73BD237C" w:rsidR="00D43A9B" w:rsidRDefault="00D43A9B" w:rsidP="00C47562">
      <w:r>
        <w:t>Het behoeft geen verdere uitleg dat samenwerking tussen OBS De Keerkring, Startpunt, maatschappelijk</w:t>
      </w:r>
      <w:r w:rsidR="00B41A6A">
        <w:t xml:space="preserve"> </w:t>
      </w:r>
      <w:r>
        <w:t xml:space="preserve">werk, Gemeente </w:t>
      </w:r>
      <w:r w:rsidR="00B41A6A">
        <w:t xml:space="preserve">Noordoostpolder </w:t>
      </w:r>
      <w:r>
        <w:t xml:space="preserve">en diverse schilpartners van essentieel belang is. </w:t>
      </w:r>
    </w:p>
    <w:p w14:paraId="4240B021" w14:textId="77777777" w:rsidR="00972335" w:rsidRDefault="00972335" w:rsidP="00C47562"/>
    <w:p w14:paraId="46B1C98A" w14:textId="77777777" w:rsidR="00972335" w:rsidRDefault="00D43A9B" w:rsidP="00C47562">
      <w:r>
        <w:t>De “denktank” met in samenstelling</w:t>
      </w:r>
      <w:r w:rsidR="001A31EA">
        <w:t>:</w:t>
      </w:r>
      <w:r>
        <w:t xml:space="preserve"> Alice Jansen</w:t>
      </w:r>
      <w:r w:rsidR="00972335">
        <w:t xml:space="preserve"> (IKC)</w:t>
      </w:r>
      <w:r>
        <w:t xml:space="preserve">, </w:t>
      </w:r>
      <w:r w:rsidR="008F78A7">
        <w:t>Ina Oosterhuis</w:t>
      </w:r>
      <w:r w:rsidR="00972335">
        <w:t>(SWV)</w:t>
      </w:r>
      <w:r w:rsidR="008F78A7">
        <w:t xml:space="preserve">, Ina van </w:t>
      </w:r>
      <w:r w:rsidR="00972335">
        <w:t>’</w:t>
      </w:r>
      <w:r w:rsidR="008F78A7">
        <w:t>t Wel</w:t>
      </w:r>
      <w:r w:rsidR="00972335">
        <w:t xml:space="preserve"> (Carrefour)</w:t>
      </w:r>
      <w:r w:rsidR="008F78A7">
        <w:t>, Rianne Spies</w:t>
      </w:r>
      <w:r w:rsidR="00972335">
        <w:t xml:space="preserve"> (Startpunt)</w:t>
      </w:r>
      <w:r w:rsidR="008F78A7">
        <w:t xml:space="preserve">, Wendy </w:t>
      </w:r>
      <w:proofErr w:type="spellStart"/>
      <w:r w:rsidR="008F78A7">
        <w:t>Roowaan</w:t>
      </w:r>
      <w:proofErr w:type="spellEnd"/>
      <w:r w:rsidR="008F78A7">
        <w:t xml:space="preserve"> en </w:t>
      </w:r>
      <w:r>
        <w:t>Esther Sm</w:t>
      </w:r>
      <w:r w:rsidR="00972335">
        <w:t>it(OBS De Keerkring)</w:t>
      </w:r>
      <w:r>
        <w:t xml:space="preserve"> heeft in eerste instantie </w:t>
      </w:r>
      <w:r w:rsidR="001A31EA">
        <w:t xml:space="preserve">een verkennend doel. </w:t>
      </w:r>
    </w:p>
    <w:p w14:paraId="2D8D8E06" w14:textId="77777777" w:rsidR="00972335" w:rsidRDefault="001A31EA" w:rsidP="00C47562">
      <w:r>
        <w:t>I</w:t>
      </w:r>
      <w:r w:rsidR="00D43A9B">
        <w:t xml:space="preserve">n hoeverre </w:t>
      </w:r>
      <w:r>
        <w:t xml:space="preserve">kunnen </w:t>
      </w:r>
      <w:r w:rsidR="00D43A9B">
        <w:t>de voorstellen u</w:t>
      </w:r>
      <w:r>
        <w:t>it het plan verwezenlijkt worden en</w:t>
      </w:r>
      <w:r w:rsidR="00D43A9B">
        <w:t xml:space="preserve"> welke instanties </w:t>
      </w:r>
      <w:r>
        <w:t xml:space="preserve">zijn </w:t>
      </w:r>
      <w:r w:rsidR="00D43A9B">
        <w:t>daar</w:t>
      </w:r>
      <w:r>
        <w:t xml:space="preserve">voor nodig? </w:t>
      </w:r>
    </w:p>
    <w:p w14:paraId="2A8E3C52" w14:textId="45405969" w:rsidR="00C47562" w:rsidRDefault="001A31EA" w:rsidP="00C47562">
      <w:r>
        <w:t>Stappen die op redelijke term</w:t>
      </w:r>
      <w:r w:rsidR="00D43A9B">
        <w:t>ijn kunnen worden uitgevoerd</w:t>
      </w:r>
      <w:r w:rsidR="00B41A6A">
        <w:t>,</w:t>
      </w:r>
      <w:r w:rsidR="00D43A9B">
        <w:t xml:space="preserve"> worden in tweede instantie verder uitgebouwd</w:t>
      </w:r>
      <w:r w:rsidR="00B41A6A">
        <w:t xml:space="preserve">. </w:t>
      </w:r>
      <w:r>
        <w:t xml:space="preserve"> </w:t>
      </w:r>
      <w:r w:rsidR="00B41A6A">
        <w:t>Doel van dit alles is</w:t>
      </w:r>
      <w:r>
        <w:t xml:space="preserve"> </w:t>
      </w:r>
      <w:r w:rsidR="00016BDA">
        <w:t xml:space="preserve">het </w:t>
      </w:r>
      <w:r w:rsidR="00B41A6A">
        <w:t xml:space="preserve">vergroten van de sociale competentie en burgerschap, het </w:t>
      </w:r>
      <w:r w:rsidR="00016BDA">
        <w:t>verkle</w:t>
      </w:r>
      <w:r w:rsidR="008F78A7">
        <w:t xml:space="preserve">inen van onderwijsachterstanden en </w:t>
      </w:r>
      <w:r w:rsidR="00B41A6A">
        <w:t xml:space="preserve">verder uitbouwen van </w:t>
      </w:r>
      <w:r w:rsidR="008F78A7">
        <w:t>inclusief onderwijs.</w:t>
      </w:r>
    </w:p>
    <w:p w14:paraId="2DACDBD9" w14:textId="77777777" w:rsidR="009074CD" w:rsidRDefault="009074CD" w:rsidP="00C47562"/>
    <w:p w14:paraId="5B7AE74D" w14:textId="77777777" w:rsidR="009074CD" w:rsidRPr="006939D3" w:rsidRDefault="009074CD" w:rsidP="00C47562">
      <w:r>
        <w:t>Juni 2018</w:t>
      </w:r>
    </w:p>
    <w:sectPr w:rsidR="009074CD" w:rsidRPr="006939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D0A69" w14:textId="77777777" w:rsidR="00FF5500" w:rsidRDefault="00FF5500" w:rsidP="003C40EE">
      <w:r>
        <w:separator/>
      </w:r>
    </w:p>
  </w:endnote>
  <w:endnote w:type="continuationSeparator" w:id="0">
    <w:p w14:paraId="14C72474" w14:textId="77777777" w:rsidR="00FF5500" w:rsidRDefault="00FF5500" w:rsidP="003C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3133" w14:textId="77777777" w:rsidR="00B84888" w:rsidRDefault="00B84888">
    <w:pPr>
      <w:pStyle w:val="Voettekst"/>
    </w:pPr>
  </w:p>
  <w:p w14:paraId="6BE335DC" w14:textId="77777777" w:rsidR="009074CD" w:rsidRDefault="009074CD" w:rsidP="005D60E5">
    <w:pPr>
      <w:pStyle w:val="Voettekst"/>
      <w:jc w:val="center"/>
      <w:rPr>
        <w:color w:val="000000" w:themeColor="text1"/>
      </w:rPr>
    </w:pPr>
  </w:p>
  <w:p w14:paraId="06962BF1" w14:textId="77777777" w:rsidR="009074CD" w:rsidRDefault="009074CD" w:rsidP="005D60E5">
    <w:pPr>
      <w:pStyle w:val="Voettekst"/>
      <w:jc w:val="center"/>
      <w:rPr>
        <w:color w:val="000000" w:themeColor="text1"/>
      </w:rPr>
    </w:pPr>
  </w:p>
  <w:p w14:paraId="4A206922" w14:textId="77777777" w:rsidR="003C40EE" w:rsidRPr="005D60E5" w:rsidRDefault="000869D0" w:rsidP="005D60E5">
    <w:pPr>
      <w:pStyle w:val="Voettekst"/>
      <w:jc w:val="center"/>
      <w:rPr>
        <w:color w:val="000000" w:themeColor="text1"/>
      </w:rPr>
    </w:pPr>
    <w:r w:rsidRPr="005D60E5">
      <w:rPr>
        <w:color w:val="000000" w:themeColor="text1"/>
      </w:rPr>
      <w:t>Gelijke kansen</w:t>
    </w:r>
  </w:p>
  <w:p w14:paraId="586E1A1D" w14:textId="77777777" w:rsidR="003C40EE" w:rsidRDefault="003C40EE" w:rsidP="003C40EE">
    <w:pPr>
      <w:pStyle w:val="Voettekst"/>
      <w:jc w:val="right"/>
    </w:pPr>
    <w:r>
      <w:rPr>
        <w:noProof/>
        <w:lang w:eastAsia="nl-NL"/>
      </w:rPr>
      <w:drawing>
        <wp:inline distT="0" distB="0" distL="0" distR="0" wp14:anchorId="7C752F76" wp14:editId="36AAC418">
          <wp:extent cx="766998" cy="516835"/>
          <wp:effectExtent l="0" t="0" r="0" b="0"/>
          <wp:docPr id="1" name="Afbeelding 1" descr="Z:\C\Documenten\Esther\Keerkring\logo 2017\donker logo\Logo De Keerk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Documenten\Esther\Keerkring\logo 2017\donker logo\Logo De Keerkr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561" cy="5178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E4D9A" w14:textId="77777777" w:rsidR="00FF5500" w:rsidRDefault="00FF5500" w:rsidP="003C40EE">
      <w:r>
        <w:separator/>
      </w:r>
    </w:p>
  </w:footnote>
  <w:footnote w:type="continuationSeparator" w:id="0">
    <w:p w14:paraId="7C71915E" w14:textId="77777777" w:rsidR="00FF5500" w:rsidRDefault="00FF5500" w:rsidP="003C4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981"/>
    <w:multiLevelType w:val="hybridMultilevel"/>
    <w:tmpl w:val="8A100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6274F0"/>
    <w:multiLevelType w:val="hybridMultilevel"/>
    <w:tmpl w:val="E5E08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6F6945"/>
    <w:multiLevelType w:val="hybridMultilevel"/>
    <w:tmpl w:val="911C5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161BCB"/>
    <w:multiLevelType w:val="hybridMultilevel"/>
    <w:tmpl w:val="F69A39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F60464"/>
    <w:multiLevelType w:val="hybridMultilevel"/>
    <w:tmpl w:val="D102E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231D2C"/>
    <w:multiLevelType w:val="hybridMultilevel"/>
    <w:tmpl w:val="68CE4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B50979"/>
    <w:multiLevelType w:val="hybridMultilevel"/>
    <w:tmpl w:val="22E4EC4A"/>
    <w:lvl w:ilvl="0" w:tplc="E9EA35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E1D2080"/>
    <w:multiLevelType w:val="hybridMultilevel"/>
    <w:tmpl w:val="3342CDE8"/>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8" w15:restartNumberingAfterBreak="0">
    <w:nsid w:val="524851BA"/>
    <w:multiLevelType w:val="hybridMultilevel"/>
    <w:tmpl w:val="BFC0B0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3E25DA3"/>
    <w:multiLevelType w:val="hybridMultilevel"/>
    <w:tmpl w:val="03EE0B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9"/>
  </w:num>
  <w:num w:numId="5">
    <w:abstractNumId w:val="1"/>
  </w:num>
  <w:num w:numId="6">
    <w:abstractNumId w:val="8"/>
  </w:num>
  <w:num w:numId="7">
    <w:abstractNumId w:val="6"/>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D3"/>
    <w:rsid w:val="00016BDA"/>
    <w:rsid w:val="000869D0"/>
    <w:rsid w:val="000C3EA6"/>
    <w:rsid w:val="00154302"/>
    <w:rsid w:val="001A31EA"/>
    <w:rsid w:val="001F25D3"/>
    <w:rsid w:val="002174A0"/>
    <w:rsid w:val="00303FE3"/>
    <w:rsid w:val="00314BB3"/>
    <w:rsid w:val="00327918"/>
    <w:rsid w:val="003C40EE"/>
    <w:rsid w:val="003D0094"/>
    <w:rsid w:val="003D7784"/>
    <w:rsid w:val="00433684"/>
    <w:rsid w:val="004A1E47"/>
    <w:rsid w:val="004E0410"/>
    <w:rsid w:val="00547606"/>
    <w:rsid w:val="0059122B"/>
    <w:rsid w:val="005D5DC9"/>
    <w:rsid w:val="005D60E5"/>
    <w:rsid w:val="005F6444"/>
    <w:rsid w:val="00612C8F"/>
    <w:rsid w:val="0061749D"/>
    <w:rsid w:val="00631AF2"/>
    <w:rsid w:val="006939D3"/>
    <w:rsid w:val="00787FF2"/>
    <w:rsid w:val="00790DD3"/>
    <w:rsid w:val="007C66E1"/>
    <w:rsid w:val="00806DAA"/>
    <w:rsid w:val="00841E60"/>
    <w:rsid w:val="008F78A7"/>
    <w:rsid w:val="009074CD"/>
    <w:rsid w:val="0096261A"/>
    <w:rsid w:val="00972335"/>
    <w:rsid w:val="00982221"/>
    <w:rsid w:val="009B333B"/>
    <w:rsid w:val="009E6B01"/>
    <w:rsid w:val="00AB2FC2"/>
    <w:rsid w:val="00AC76AE"/>
    <w:rsid w:val="00B0344B"/>
    <w:rsid w:val="00B15D2A"/>
    <w:rsid w:val="00B419AE"/>
    <w:rsid w:val="00B41A6A"/>
    <w:rsid w:val="00B75CCE"/>
    <w:rsid w:val="00B84888"/>
    <w:rsid w:val="00BA269E"/>
    <w:rsid w:val="00BF0C0F"/>
    <w:rsid w:val="00BF16C9"/>
    <w:rsid w:val="00C47562"/>
    <w:rsid w:val="00CF78DC"/>
    <w:rsid w:val="00D064AF"/>
    <w:rsid w:val="00D10A81"/>
    <w:rsid w:val="00D36438"/>
    <w:rsid w:val="00D43A9B"/>
    <w:rsid w:val="00DD7310"/>
    <w:rsid w:val="00DE0B22"/>
    <w:rsid w:val="00E278F9"/>
    <w:rsid w:val="00E8055B"/>
    <w:rsid w:val="00F17B6E"/>
    <w:rsid w:val="00FE1221"/>
    <w:rsid w:val="00FF5500"/>
    <w:rsid w:val="45BD65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21CC"/>
  <w15:docId w15:val="{0C9C677B-2FC5-43DF-96ED-57E718AC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39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939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4756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39D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939D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C47562"/>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D36438"/>
    <w:pPr>
      <w:ind w:left="720"/>
      <w:contextualSpacing/>
    </w:pPr>
  </w:style>
  <w:style w:type="table" w:styleId="Tabelraster">
    <w:name w:val="Table Grid"/>
    <w:basedOn w:val="Standaardtabel"/>
    <w:uiPriority w:val="59"/>
    <w:rsid w:val="00D36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C40EE"/>
    <w:pPr>
      <w:tabs>
        <w:tab w:val="center" w:pos="4536"/>
        <w:tab w:val="right" w:pos="9072"/>
      </w:tabs>
    </w:pPr>
  </w:style>
  <w:style w:type="character" w:customStyle="1" w:styleId="KoptekstChar">
    <w:name w:val="Koptekst Char"/>
    <w:basedOn w:val="Standaardalinea-lettertype"/>
    <w:link w:val="Koptekst"/>
    <w:uiPriority w:val="99"/>
    <w:rsid w:val="003C40EE"/>
  </w:style>
  <w:style w:type="paragraph" w:styleId="Voettekst">
    <w:name w:val="footer"/>
    <w:basedOn w:val="Standaard"/>
    <w:link w:val="VoettekstChar"/>
    <w:uiPriority w:val="99"/>
    <w:unhideWhenUsed/>
    <w:rsid w:val="003C40EE"/>
    <w:pPr>
      <w:tabs>
        <w:tab w:val="center" w:pos="4536"/>
        <w:tab w:val="right" w:pos="9072"/>
      </w:tabs>
    </w:pPr>
  </w:style>
  <w:style w:type="character" w:customStyle="1" w:styleId="VoettekstChar">
    <w:name w:val="Voettekst Char"/>
    <w:basedOn w:val="Standaardalinea-lettertype"/>
    <w:link w:val="Voettekst"/>
    <w:uiPriority w:val="99"/>
    <w:rsid w:val="003C40EE"/>
  </w:style>
  <w:style w:type="paragraph" w:styleId="Ballontekst">
    <w:name w:val="Balloon Text"/>
    <w:basedOn w:val="Standaard"/>
    <w:link w:val="BallontekstChar"/>
    <w:uiPriority w:val="99"/>
    <w:semiHidden/>
    <w:unhideWhenUsed/>
    <w:rsid w:val="003C40EE"/>
    <w:rPr>
      <w:rFonts w:ascii="Tahoma" w:hAnsi="Tahoma" w:cs="Tahoma"/>
      <w:sz w:val="16"/>
      <w:szCs w:val="16"/>
    </w:rPr>
  </w:style>
  <w:style w:type="character" w:customStyle="1" w:styleId="BallontekstChar">
    <w:name w:val="Ballontekst Char"/>
    <w:basedOn w:val="Standaardalinea-lettertype"/>
    <w:link w:val="Ballontekst"/>
    <w:uiPriority w:val="99"/>
    <w:semiHidden/>
    <w:rsid w:val="003C40EE"/>
    <w:rPr>
      <w:rFonts w:ascii="Tahoma" w:hAnsi="Tahoma" w:cs="Tahoma"/>
      <w:sz w:val="16"/>
      <w:szCs w:val="16"/>
    </w:rPr>
  </w:style>
  <w:style w:type="character" w:styleId="Verwijzingopmerking">
    <w:name w:val="annotation reference"/>
    <w:basedOn w:val="Standaardalinea-lettertype"/>
    <w:uiPriority w:val="99"/>
    <w:semiHidden/>
    <w:unhideWhenUsed/>
    <w:rsid w:val="00FE1221"/>
    <w:rPr>
      <w:sz w:val="16"/>
      <w:szCs w:val="16"/>
    </w:rPr>
  </w:style>
  <w:style w:type="paragraph" w:styleId="Tekstopmerking">
    <w:name w:val="annotation text"/>
    <w:basedOn w:val="Standaard"/>
    <w:link w:val="TekstopmerkingChar"/>
    <w:uiPriority w:val="99"/>
    <w:semiHidden/>
    <w:unhideWhenUsed/>
    <w:rsid w:val="00FE1221"/>
    <w:rPr>
      <w:sz w:val="20"/>
      <w:szCs w:val="20"/>
    </w:rPr>
  </w:style>
  <w:style w:type="character" w:customStyle="1" w:styleId="TekstopmerkingChar">
    <w:name w:val="Tekst opmerking Char"/>
    <w:basedOn w:val="Standaardalinea-lettertype"/>
    <w:link w:val="Tekstopmerking"/>
    <w:uiPriority w:val="99"/>
    <w:semiHidden/>
    <w:rsid w:val="00FE1221"/>
    <w:rPr>
      <w:sz w:val="20"/>
      <w:szCs w:val="20"/>
    </w:rPr>
  </w:style>
  <w:style w:type="paragraph" w:styleId="Onderwerpvanopmerking">
    <w:name w:val="annotation subject"/>
    <w:basedOn w:val="Tekstopmerking"/>
    <w:next w:val="Tekstopmerking"/>
    <w:link w:val="OnderwerpvanopmerkingChar"/>
    <w:uiPriority w:val="99"/>
    <w:semiHidden/>
    <w:unhideWhenUsed/>
    <w:rsid w:val="00FE1221"/>
    <w:rPr>
      <w:b/>
      <w:bCs/>
    </w:rPr>
  </w:style>
  <w:style w:type="character" w:customStyle="1" w:styleId="OnderwerpvanopmerkingChar">
    <w:name w:val="Onderwerp van opmerking Char"/>
    <w:basedOn w:val="TekstopmerkingChar"/>
    <w:link w:val="Onderwerpvanopmerking"/>
    <w:uiPriority w:val="99"/>
    <w:semiHidden/>
    <w:rsid w:val="00FE1221"/>
    <w:rPr>
      <w:b/>
      <w:bCs/>
      <w:sz w:val="20"/>
      <w:szCs w:val="20"/>
    </w:rPr>
  </w:style>
  <w:style w:type="character" w:styleId="Hyperlink">
    <w:name w:val="Hyperlink"/>
    <w:basedOn w:val="Standaardalinea-lettertype"/>
    <w:uiPriority w:val="99"/>
    <w:unhideWhenUsed/>
    <w:rsid w:val="005D5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068D-9C3B-45F9-9B39-444A7FF7B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1933</Words>
  <Characters>10634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Esther Smit</cp:lastModifiedBy>
  <cp:revision>5</cp:revision>
  <dcterms:created xsi:type="dcterms:W3CDTF">2018-06-27T14:16:00Z</dcterms:created>
  <dcterms:modified xsi:type="dcterms:W3CDTF">2018-11-21T12:20:00Z</dcterms:modified>
</cp:coreProperties>
</file>